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2355D" w14:textId="3111AAF5" w:rsidR="000A7299" w:rsidRDefault="000A7299" w:rsidP="000A7299">
      <w:pPr>
        <w:jc w:val="center"/>
        <w:rPr>
          <w:rFonts w:eastAsia="標楷體"/>
          <w:b/>
          <w:bCs/>
          <w:sz w:val="26"/>
          <w:szCs w:val="26"/>
        </w:rPr>
      </w:pPr>
      <w:r w:rsidRPr="00E84250">
        <w:rPr>
          <w:rFonts w:eastAsia="標楷體"/>
          <w:b/>
          <w:bCs/>
          <w:sz w:val="26"/>
          <w:szCs w:val="26"/>
        </w:rPr>
        <w:t>高雄市鳳山水資源</w:t>
      </w:r>
      <w:proofErr w:type="gramStart"/>
      <w:r w:rsidRPr="00E84250">
        <w:rPr>
          <w:rFonts w:eastAsia="標楷體"/>
          <w:b/>
          <w:bCs/>
          <w:sz w:val="26"/>
          <w:szCs w:val="26"/>
        </w:rPr>
        <w:t>中心</w:t>
      </w:r>
      <w:r w:rsidR="00C5312A">
        <w:rPr>
          <w:rFonts w:eastAsia="標楷體" w:hint="eastAsia"/>
          <w:b/>
          <w:bCs/>
          <w:sz w:val="26"/>
          <w:szCs w:val="26"/>
        </w:rPr>
        <w:t>進流水質</w:t>
      </w:r>
      <w:proofErr w:type="gramEnd"/>
      <w:r w:rsidR="00C5312A">
        <w:rPr>
          <w:rFonts w:eastAsia="標楷體" w:hint="eastAsia"/>
          <w:b/>
          <w:bCs/>
          <w:sz w:val="26"/>
          <w:szCs w:val="26"/>
        </w:rPr>
        <w:t>與</w:t>
      </w:r>
      <w:r w:rsidRPr="00E84250">
        <w:rPr>
          <w:rFonts w:eastAsia="標楷體"/>
          <w:b/>
          <w:bCs/>
          <w:sz w:val="26"/>
          <w:szCs w:val="26"/>
        </w:rPr>
        <w:t>再生水</w:t>
      </w:r>
      <w:bookmarkStart w:id="0" w:name="_Hlk134694924"/>
      <w:r w:rsidR="00C5312A">
        <w:rPr>
          <w:rFonts w:eastAsia="標楷體" w:hint="eastAsia"/>
          <w:b/>
          <w:bCs/>
          <w:sz w:val="26"/>
          <w:szCs w:val="26"/>
        </w:rPr>
        <w:t>產量</w:t>
      </w:r>
      <w:bookmarkEnd w:id="0"/>
      <w:r w:rsidR="00C5312A">
        <w:rPr>
          <w:rFonts w:eastAsia="標楷體" w:hint="eastAsia"/>
          <w:b/>
          <w:bCs/>
          <w:sz w:val="26"/>
          <w:szCs w:val="26"/>
        </w:rPr>
        <w:t>統計</w:t>
      </w:r>
      <w:r w:rsidRPr="00E84250">
        <w:rPr>
          <w:rFonts w:eastAsia="標楷體"/>
          <w:b/>
          <w:bCs/>
          <w:sz w:val="26"/>
          <w:szCs w:val="26"/>
        </w:rPr>
        <w:t>分析</w:t>
      </w:r>
    </w:p>
    <w:p w14:paraId="4DF83BE4" w14:textId="45ACF7B2" w:rsidR="00295E2E" w:rsidRPr="00C5274A" w:rsidRDefault="00295E2E" w:rsidP="000A7299">
      <w:pPr>
        <w:jc w:val="center"/>
        <w:rPr>
          <w:rFonts w:eastAsia="標楷體"/>
          <w:bCs/>
          <w:sz w:val="26"/>
          <w:szCs w:val="26"/>
        </w:rPr>
      </w:pPr>
      <w:r>
        <w:rPr>
          <w:rFonts w:eastAsia="標楷體" w:hint="eastAsia"/>
          <w:b/>
          <w:bCs/>
          <w:sz w:val="26"/>
          <w:szCs w:val="26"/>
        </w:rPr>
        <w:t xml:space="preserve">                         </w:t>
      </w:r>
      <w:r w:rsidR="00C5274A">
        <w:rPr>
          <w:rFonts w:eastAsia="標楷體" w:hint="eastAsia"/>
          <w:b/>
          <w:bCs/>
          <w:sz w:val="26"/>
          <w:szCs w:val="26"/>
        </w:rPr>
        <w:t xml:space="preserve">                            </w:t>
      </w:r>
      <w:bookmarkStart w:id="1" w:name="_GoBack"/>
      <w:bookmarkEnd w:id="1"/>
    </w:p>
    <w:p w14:paraId="6DD1FBD1" w14:textId="4E39843B" w:rsidR="000A7299" w:rsidRPr="00E84250" w:rsidRDefault="00E73EE7" w:rsidP="00E73EE7">
      <w:pPr>
        <w:pStyle w:val="afd"/>
        <w:numPr>
          <w:ilvl w:val="0"/>
          <w:numId w:val="27"/>
        </w:numPr>
        <w:ind w:leftChars="0"/>
        <w:rPr>
          <w:rFonts w:ascii="Times New Roman" w:eastAsia="標楷體" w:hAnsi="Times New Roman"/>
          <w:b/>
          <w:bCs/>
        </w:rPr>
      </w:pPr>
      <w:r w:rsidRPr="00E84250">
        <w:rPr>
          <w:rFonts w:ascii="Times New Roman" w:eastAsia="標楷體" w:hAnsi="Times New Roman"/>
          <w:b/>
          <w:bCs/>
        </w:rPr>
        <w:t>鳳山水資源中心背景概要：</w:t>
      </w:r>
    </w:p>
    <w:p w14:paraId="373E55F7" w14:textId="77777777" w:rsidR="000B5DB5" w:rsidRPr="00E84250" w:rsidRDefault="000B5DB5" w:rsidP="00603673">
      <w:pPr>
        <w:pStyle w:val="afd"/>
        <w:ind w:leftChars="0"/>
        <w:rPr>
          <w:rFonts w:ascii="Times New Roman" w:eastAsia="標楷體" w:hAnsi="Times New Roman"/>
        </w:rPr>
      </w:pPr>
      <w:r w:rsidRPr="00E84250">
        <w:rPr>
          <w:rFonts w:ascii="Times New Roman" w:eastAsia="標楷體" w:hAnsi="Times New Roman"/>
        </w:rPr>
        <w:t xml:space="preserve">    </w:t>
      </w:r>
      <w:r w:rsidRPr="00E84250">
        <w:rPr>
          <w:rFonts w:ascii="Times New Roman" w:eastAsia="標楷體" w:hAnsi="Times New Roman"/>
        </w:rPr>
        <w:t>為</w:t>
      </w:r>
      <w:proofErr w:type="gramStart"/>
      <w:r w:rsidRPr="00E84250">
        <w:rPr>
          <w:rFonts w:ascii="Times New Roman" w:eastAsia="標楷體" w:hAnsi="Times New Roman"/>
        </w:rPr>
        <w:t>紓緩水</w:t>
      </w:r>
      <w:proofErr w:type="gramEnd"/>
      <w:r w:rsidRPr="00E84250">
        <w:rPr>
          <w:rFonts w:ascii="Times New Roman" w:eastAsia="標楷體" w:hAnsi="Times New Roman"/>
        </w:rPr>
        <w:t>資源開發之壓力，擴大水資源利用範疇，活絡水科技的蓬勃發展，並促使再生水成為產業用水穩定的替代水源，內政部營建署自民國</w:t>
      </w:r>
      <w:r w:rsidRPr="00E84250">
        <w:rPr>
          <w:rFonts w:ascii="Times New Roman" w:eastAsia="標楷體" w:hAnsi="Times New Roman"/>
        </w:rPr>
        <w:t>99</w:t>
      </w:r>
      <w:r w:rsidRPr="00E84250">
        <w:rPr>
          <w:rFonts w:ascii="Times New Roman" w:eastAsia="標楷體" w:hAnsi="Times New Roman"/>
        </w:rPr>
        <w:t>年起即陸續辦理「回收水再利用及示範計畫推動計畫」及「公共污水處理廠放流水回收再利用示範推動計畫先期作業」。行政院於</w:t>
      </w:r>
      <w:r w:rsidRPr="00E84250">
        <w:rPr>
          <w:rFonts w:ascii="Times New Roman" w:eastAsia="標楷體" w:hAnsi="Times New Roman"/>
        </w:rPr>
        <w:t>102</w:t>
      </w:r>
      <w:r w:rsidRPr="00E84250">
        <w:rPr>
          <w:rFonts w:ascii="Times New Roman" w:eastAsia="標楷體" w:hAnsi="Times New Roman"/>
        </w:rPr>
        <w:t>年</w:t>
      </w:r>
      <w:r w:rsidRPr="00E84250">
        <w:rPr>
          <w:rFonts w:ascii="Times New Roman" w:eastAsia="標楷體" w:hAnsi="Times New Roman"/>
        </w:rPr>
        <w:t>3</w:t>
      </w:r>
      <w:r w:rsidRPr="00E84250">
        <w:rPr>
          <w:rFonts w:ascii="Times New Roman" w:eastAsia="標楷體" w:hAnsi="Times New Roman"/>
        </w:rPr>
        <w:t>月裁示優先辦理公共污水處理廠放流水回收再利用推動計畫，以台中市豐原廠、福田廠、台南市永康廠、</w:t>
      </w:r>
      <w:proofErr w:type="gramStart"/>
      <w:r w:rsidRPr="00E84250">
        <w:rPr>
          <w:rFonts w:ascii="Times New Roman" w:eastAsia="標楷體" w:hAnsi="Times New Roman"/>
        </w:rPr>
        <w:t>安平廠</w:t>
      </w:r>
      <w:proofErr w:type="gramEnd"/>
      <w:r w:rsidRPr="00E84250">
        <w:rPr>
          <w:rFonts w:ascii="Times New Roman" w:eastAsia="標楷體" w:hAnsi="Times New Roman"/>
        </w:rPr>
        <w:t>、高雄市</w:t>
      </w:r>
      <w:proofErr w:type="gramStart"/>
      <w:r w:rsidRPr="00E84250">
        <w:rPr>
          <w:rFonts w:ascii="Times New Roman" w:eastAsia="標楷體" w:hAnsi="Times New Roman"/>
        </w:rPr>
        <w:t>鳳山溪廠及臨海廠等</w:t>
      </w:r>
      <w:proofErr w:type="gramEnd"/>
      <w:r w:rsidRPr="00E84250">
        <w:rPr>
          <w:rFonts w:ascii="Times New Roman" w:eastAsia="標楷體" w:hAnsi="Times New Roman"/>
        </w:rPr>
        <w:t>六座為示範案例，並優先以高雄市鳳山溪污水處理廠放流水回收再利用示範案為示範廠。</w:t>
      </w:r>
    </w:p>
    <w:p w14:paraId="5862659C" w14:textId="5F59995F" w:rsidR="00603673" w:rsidRPr="00E84250" w:rsidRDefault="000B5DB5" w:rsidP="00603673">
      <w:pPr>
        <w:pStyle w:val="afd"/>
        <w:ind w:leftChars="0"/>
        <w:rPr>
          <w:rFonts w:ascii="Times New Roman" w:eastAsia="標楷體" w:hAnsi="Times New Roman"/>
        </w:rPr>
      </w:pPr>
      <w:r w:rsidRPr="00E84250">
        <w:rPr>
          <w:rFonts w:ascii="Times New Roman" w:eastAsia="標楷體" w:hAnsi="Times New Roman"/>
        </w:rPr>
        <w:t xml:space="preserve">    </w:t>
      </w:r>
      <w:r w:rsidR="00603673" w:rsidRPr="00E84250">
        <w:rPr>
          <w:rFonts w:ascii="Times New Roman" w:eastAsia="標楷體" w:hAnsi="Times New Roman"/>
        </w:rPr>
        <w:t>高雄市鳳山水資源中心為全國首座</w:t>
      </w:r>
      <w:proofErr w:type="gramStart"/>
      <w:r w:rsidR="0062270A" w:rsidRPr="00E84250">
        <w:rPr>
          <w:rFonts w:ascii="Times New Roman" w:eastAsia="標楷體" w:hAnsi="Times New Roman"/>
        </w:rPr>
        <w:t>公辦</w:t>
      </w:r>
      <w:r w:rsidR="00603673" w:rsidRPr="00E84250">
        <w:rPr>
          <w:rFonts w:ascii="Times New Roman" w:eastAsia="標楷體" w:hAnsi="Times New Roman"/>
        </w:rPr>
        <w:t>再生水</w:t>
      </w:r>
      <w:proofErr w:type="gramEnd"/>
      <w:r w:rsidR="00603673" w:rsidRPr="00E84250">
        <w:rPr>
          <w:rFonts w:ascii="Times New Roman" w:eastAsia="標楷體" w:hAnsi="Times New Roman"/>
        </w:rPr>
        <w:t>廠</w:t>
      </w:r>
      <w:r w:rsidRPr="00E84250">
        <w:rPr>
          <w:rFonts w:ascii="Times New Roman" w:eastAsia="標楷體" w:hAnsi="Times New Roman"/>
        </w:rPr>
        <w:t>，依原計畫再生水處理設施工程分二期興建，第一期</w:t>
      </w:r>
      <w:r w:rsidR="0062270A" w:rsidRPr="00E84250">
        <w:rPr>
          <w:rFonts w:ascii="Times New Roman" w:eastAsia="標楷體" w:hAnsi="Times New Roman"/>
        </w:rPr>
        <w:t>工程設計可供應再生水</w:t>
      </w:r>
      <w:r w:rsidR="0062270A" w:rsidRPr="00E84250">
        <w:rPr>
          <w:rFonts w:ascii="Times New Roman" w:eastAsia="標楷體" w:hAnsi="Times New Roman"/>
        </w:rPr>
        <w:t>2.5</w:t>
      </w:r>
      <w:r w:rsidR="0062270A" w:rsidRPr="00E84250">
        <w:rPr>
          <w:rFonts w:ascii="Times New Roman" w:eastAsia="標楷體" w:hAnsi="Times New Roman"/>
        </w:rPr>
        <w:t>萬噸</w:t>
      </w:r>
      <w:r w:rsidR="0062270A" w:rsidRPr="00E84250">
        <w:rPr>
          <w:rFonts w:ascii="Times New Roman" w:eastAsia="標楷體" w:hAnsi="Times New Roman"/>
        </w:rPr>
        <w:t>/</w:t>
      </w:r>
      <w:r w:rsidR="0062270A" w:rsidRPr="00E84250">
        <w:rPr>
          <w:rFonts w:ascii="Times New Roman" w:eastAsia="標楷體" w:hAnsi="Times New Roman"/>
        </w:rPr>
        <w:t>日，</w:t>
      </w:r>
      <w:r w:rsidRPr="00E84250">
        <w:rPr>
          <w:rFonts w:ascii="Times New Roman" w:eastAsia="標楷體" w:hAnsi="Times New Roman"/>
        </w:rPr>
        <w:t>已於</w:t>
      </w:r>
      <w:r w:rsidRPr="00E84250">
        <w:rPr>
          <w:rFonts w:ascii="Times New Roman" w:eastAsia="標楷體" w:hAnsi="Times New Roman"/>
        </w:rPr>
        <w:t>107</w:t>
      </w:r>
      <w:r w:rsidRPr="00E84250">
        <w:rPr>
          <w:rFonts w:ascii="Times New Roman" w:eastAsia="標楷體" w:hAnsi="Times New Roman"/>
        </w:rPr>
        <w:t>年</w:t>
      </w:r>
      <w:r w:rsidRPr="00E84250">
        <w:rPr>
          <w:rFonts w:ascii="Times New Roman" w:eastAsia="標楷體" w:hAnsi="Times New Roman"/>
        </w:rPr>
        <w:t>8</w:t>
      </w:r>
      <w:r w:rsidRPr="00E84250">
        <w:rPr>
          <w:rFonts w:ascii="Times New Roman" w:eastAsia="標楷體" w:hAnsi="Times New Roman"/>
        </w:rPr>
        <w:t>月</w:t>
      </w:r>
      <w:r w:rsidRPr="00E84250">
        <w:rPr>
          <w:rFonts w:ascii="Times New Roman" w:eastAsia="標楷體" w:hAnsi="Times New Roman"/>
        </w:rPr>
        <w:t>23</w:t>
      </w:r>
      <w:r w:rsidRPr="00E84250">
        <w:rPr>
          <w:rFonts w:ascii="Times New Roman" w:eastAsia="標楷體" w:hAnsi="Times New Roman"/>
        </w:rPr>
        <w:t>日完工</w:t>
      </w:r>
      <w:r w:rsidR="0062270A" w:rsidRPr="00E84250">
        <w:rPr>
          <w:rFonts w:ascii="Times New Roman" w:eastAsia="標楷體" w:hAnsi="Times New Roman"/>
        </w:rPr>
        <w:t>通水，第二期工程設計可供應再生水</w:t>
      </w:r>
      <w:r w:rsidR="0062270A" w:rsidRPr="00E84250">
        <w:rPr>
          <w:rFonts w:ascii="Times New Roman" w:eastAsia="標楷體" w:hAnsi="Times New Roman"/>
        </w:rPr>
        <w:t>2</w:t>
      </w:r>
      <w:r w:rsidR="0062270A" w:rsidRPr="00E84250">
        <w:rPr>
          <w:rFonts w:ascii="Times New Roman" w:eastAsia="標楷體" w:hAnsi="Times New Roman"/>
        </w:rPr>
        <w:t>萬噸</w:t>
      </w:r>
      <w:r w:rsidR="0062270A" w:rsidRPr="00E84250">
        <w:rPr>
          <w:rFonts w:ascii="Times New Roman" w:eastAsia="標楷體" w:hAnsi="Times New Roman"/>
        </w:rPr>
        <w:t>/</w:t>
      </w:r>
      <w:r w:rsidR="0062270A" w:rsidRPr="00E84250">
        <w:rPr>
          <w:rFonts w:ascii="Times New Roman" w:eastAsia="標楷體" w:hAnsi="Times New Roman"/>
        </w:rPr>
        <w:t>日，並於</w:t>
      </w:r>
      <w:r w:rsidR="0062270A" w:rsidRPr="00E84250">
        <w:rPr>
          <w:rFonts w:ascii="Times New Roman" w:eastAsia="標楷體" w:hAnsi="Times New Roman"/>
        </w:rPr>
        <w:t>108</w:t>
      </w:r>
      <w:r w:rsidR="0062270A" w:rsidRPr="00E84250">
        <w:rPr>
          <w:rFonts w:ascii="Times New Roman" w:eastAsia="標楷體" w:hAnsi="Times New Roman"/>
        </w:rPr>
        <w:t>年</w:t>
      </w:r>
      <w:r w:rsidR="0062270A" w:rsidRPr="00E84250">
        <w:rPr>
          <w:rFonts w:ascii="Times New Roman" w:eastAsia="標楷體" w:hAnsi="Times New Roman"/>
        </w:rPr>
        <w:t>8</w:t>
      </w:r>
      <w:r w:rsidR="0062270A" w:rsidRPr="00E84250">
        <w:rPr>
          <w:rFonts w:ascii="Times New Roman" w:eastAsia="標楷體" w:hAnsi="Times New Roman"/>
        </w:rPr>
        <w:t>月</w:t>
      </w:r>
      <w:r w:rsidR="0062270A" w:rsidRPr="00E84250">
        <w:rPr>
          <w:rFonts w:ascii="Times New Roman" w:eastAsia="標楷體" w:hAnsi="Times New Roman"/>
        </w:rPr>
        <w:t>23</w:t>
      </w:r>
      <w:r w:rsidR="0062270A" w:rsidRPr="00E84250">
        <w:rPr>
          <w:rFonts w:ascii="Times New Roman" w:eastAsia="標楷體" w:hAnsi="Times New Roman"/>
        </w:rPr>
        <w:t>日完工通水，合計</w:t>
      </w:r>
      <w:r w:rsidR="001541D2" w:rsidRPr="00E84250">
        <w:rPr>
          <w:rFonts w:ascii="Times New Roman" w:eastAsia="標楷體" w:hAnsi="Times New Roman"/>
        </w:rPr>
        <w:t>再生水全期營運</w:t>
      </w:r>
      <w:r w:rsidR="0062270A" w:rsidRPr="00E84250">
        <w:rPr>
          <w:rFonts w:ascii="Times New Roman" w:eastAsia="標楷體" w:hAnsi="Times New Roman"/>
        </w:rPr>
        <w:t>供水量可達</w:t>
      </w:r>
      <w:r w:rsidR="0062270A" w:rsidRPr="00E84250">
        <w:rPr>
          <w:rFonts w:ascii="Times New Roman" w:eastAsia="標楷體" w:hAnsi="Times New Roman"/>
        </w:rPr>
        <w:t>4.5</w:t>
      </w:r>
      <w:r w:rsidR="0062270A" w:rsidRPr="00E84250">
        <w:rPr>
          <w:rFonts w:ascii="Times New Roman" w:eastAsia="標楷體" w:hAnsi="Times New Roman"/>
        </w:rPr>
        <w:t>萬立方公尺</w:t>
      </w:r>
      <w:r w:rsidR="0062270A" w:rsidRPr="00E84250">
        <w:rPr>
          <w:rFonts w:ascii="Times New Roman" w:eastAsia="標楷體" w:hAnsi="Times New Roman"/>
        </w:rPr>
        <w:t>/</w:t>
      </w:r>
      <w:r w:rsidR="0062270A" w:rsidRPr="00E84250">
        <w:rPr>
          <w:rFonts w:ascii="Times New Roman" w:eastAsia="標楷體" w:hAnsi="Times New Roman"/>
        </w:rPr>
        <w:t>日。</w:t>
      </w:r>
    </w:p>
    <w:p w14:paraId="174D87E5" w14:textId="06F3CBA2" w:rsidR="00B011C3" w:rsidRPr="00E84250" w:rsidRDefault="00B011C3" w:rsidP="00603673">
      <w:pPr>
        <w:pStyle w:val="afd"/>
        <w:ind w:leftChars="0"/>
        <w:rPr>
          <w:rFonts w:ascii="Times New Roman" w:eastAsia="標楷體" w:hAnsi="Times New Roman"/>
        </w:rPr>
      </w:pPr>
      <w:r w:rsidRPr="00E84250">
        <w:rPr>
          <w:rFonts w:ascii="Times New Roman" w:eastAsia="標楷體" w:hAnsi="Times New Roman"/>
          <w:noProof/>
        </w:rPr>
        <w:drawing>
          <wp:inline distT="0" distB="0" distL="0" distR="0" wp14:anchorId="588F7576" wp14:editId="41D3A465">
            <wp:extent cx="2932816" cy="2170430"/>
            <wp:effectExtent l="0" t="0" r="1270" b="1270"/>
            <wp:docPr id="187573315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152" cy="2198060"/>
                    </a:xfrm>
                    <a:prstGeom prst="rect">
                      <a:avLst/>
                    </a:prstGeom>
                    <a:noFill/>
                    <a:ln>
                      <a:noFill/>
                    </a:ln>
                  </pic:spPr>
                </pic:pic>
              </a:graphicData>
            </a:graphic>
          </wp:inline>
        </w:drawing>
      </w:r>
      <w:r w:rsidRPr="00E84250">
        <w:rPr>
          <w:rFonts w:ascii="Times New Roman" w:eastAsia="標楷體" w:hAnsi="Times New Roman"/>
          <w:noProof/>
        </w:rPr>
        <w:drawing>
          <wp:inline distT="0" distB="0" distL="0" distR="0" wp14:anchorId="0BA07C1C" wp14:editId="62C241EC">
            <wp:extent cx="2901950" cy="2180932"/>
            <wp:effectExtent l="0" t="0" r="0" b="0"/>
            <wp:docPr id="177536958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19571" cy="2194175"/>
                    </a:xfrm>
                    <a:prstGeom prst="rect">
                      <a:avLst/>
                    </a:prstGeom>
                    <a:noFill/>
                    <a:ln>
                      <a:noFill/>
                    </a:ln>
                  </pic:spPr>
                </pic:pic>
              </a:graphicData>
            </a:graphic>
          </wp:inline>
        </w:drawing>
      </w:r>
    </w:p>
    <w:p w14:paraId="19F9C25F" w14:textId="3AFD2522" w:rsidR="001127CE" w:rsidRPr="00E84250" w:rsidRDefault="001127CE" w:rsidP="001127CE">
      <w:pPr>
        <w:pStyle w:val="afd"/>
        <w:ind w:leftChars="0"/>
        <w:jc w:val="center"/>
        <w:rPr>
          <w:rFonts w:ascii="Times New Roman" w:eastAsia="標楷體" w:hAnsi="Times New Roman"/>
          <w:b/>
          <w:bCs/>
        </w:rPr>
      </w:pPr>
      <w:r w:rsidRPr="00E84250">
        <w:rPr>
          <w:rFonts w:ascii="Times New Roman" w:eastAsia="標楷體" w:hAnsi="Times New Roman"/>
          <w:b/>
          <w:bCs/>
        </w:rPr>
        <w:t>圖</w:t>
      </w:r>
      <w:r w:rsidRPr="00E84250">
        <w:rPr>
          <w:rFonts w:ascii="Times New Roman" w:eastAsia="標楷體" w:hAnsi="Times New Roman"/>
          <w:b/>
          <w:bCs/>
        </w:rPr>
        <w:t xml:space="preserve">1-1 </w:t>
      </w:r>
      <w:r w:rsidRPr="00E84250">
        <w:rPr>
          <w:rFonts w:ascii="Times New Roman" w:eastAsia="標楷體" w:hAnsi="Times New Roman"/>
          <w:b/>
          <w:bCs/>
        </w:rPr>
        <w:t>鳳山水資源中心</w:t>
      </w:r>
    </w:p>
    <w:p w14:paraId="380649FB" w14:textId="5D404CA4" w:rsidR="00E73EE7" w:rsidRPr="00E84250" w:rsidRDefault="00603673" w:rsidP="00E73EE7">
      <w:pPr>
        <w:pStyle w:val="afd"/>
        <w:numPr>
          <w:ilvl w:val="0"/>
          <w:numId w:val="27"/>
        </w:numPr>
        <w:ind w:leftChars="0"/>
        <w:rPr>
          <w:rFonts w:ascii="Times New Roman" w:eastAsia="標楷體" w:hAnsi="Times New Roman"/>
          <w:b/>
          <w:bCs/>
        </w:rPr>
      </w:pPr>
      <w:r w:rsidRPr="00E84250">
        <w:rPr>
          <w:rFonts w:ascii="Times New Roman" w:eastAsia="標楷體" w:hAnsi="Times New Roman"/>
          <w:b/>
          <w:bCs/>
        </w:rPr>
        <w:t>營運</w:t>
      </w:r>
      <w:r w:rsidR="001D5346" w:rsidRPr="00E84250">
        <w:rPr>
          <w:rFonts w:ascii="Times New Roman" w:eastAsia="標楷體" w:hAnsi="Times New Roman"/>
          <w:b/>
          <w:bCs/>
        </w:rPr>
        <w:t>期</w:t>
      </w:r>
      <w:r w:rsidR="00321672">
        <w:rPr>
          <w:rFonts w:ascii="Times New Roman" w:eastAsia="標楷體" w:hAnsi="Times New Roman" w:hint="eastAsia"/>
          <w:b/>
          <w:bCs/>
        </w:rPr>
        <w:t>水質水量</w:t>
      </w:r>
      <w:r w:rsidR="00E21A37" w:rsidRPr="00E84250">
        <w:rPr>
          <w:rFonts w:ascii="Times New Roman" w:eastAsia="標楷體" w:hAnsi="Times New Roman"/>
          <w:b/>
          <w:bCs/>
        </w:rPr>
        <w:t>分析</w:t>
      </w:r>
      <w:r w:rsidRPr="00E84250">
        <w:rPr>
          <w:rFonts w:ascii="Times New Roman" w:eastAsia="標楷體" w:hAnsi="Times New Roman"/>
          <w:b/>
          <w:bCs/>
        </w:rPr>
        <w:t>：</w:t>
      </w:r>
    </w:p>
    <w:p w14:paraId="16F8D1BE" w14:textId="5C0D7A14" w:rsidR="00CB4D8A" w:rsidRPr="00E84250" w:rsidRDefault="00CB4D8A" w:rsidP="00CB4D8A">
      <w:pPr>
        <w:pStyle w:val="afd"/>
        <w:ind w:leftChars="0"/>
        <w:rPr>
          <w:rFonts w:ascii="Times New Roman" w:eastAsia="標楷體" w:hAnsi="Times New Roman"/>
        </w:rPr>
      </w:pPr>
      <w:r w:rsidRPr="00E84250">
        <w:rPr>
          <w:rFonts w:ascii="Times New Roman" w:eastAsia="標楷體" w:hAnsi="Times New Roman"/>
        </w:rPr>
        <w:t xml:space="preserve">    </w:t>
      </w:r>
      <w:r w:rsidRPr="00E84250">
        <w:rPr>
          <w:rFonts w:ascii="Times New Roman" w:eastAsia="標楷體" w:hAnsi="Times New Roman"/>
        </w:rPr>
        <w:t>自</w:t>
      </w:r>
      <w:r w:rsidRPr="00E84250">
        <w:rPr>
          <w:rFonts w:ascii="Times New Roman" w:eastAsia="標楷體" w:hAnsi="Times New Roman"/>
        </w:rPr>
        <w:t>107</w:t>
      </w:r>
      <w:r w:rsidRPr="00E84250">
        <w:rPr>
          <w:rFonts w:ascii="Times New Roman" w:eastAsia="標楷體" w:hAnsi="Times New Roman"/>
        </w:rPr>
        <w:t>年本計畫第一期工程完工進入第一期營運供水，加上</w:t>
      </w:r>
      <w:r w:rsidRPr="00E84250">
        <w:rPr>
          <w:rFonts w:ascii="Times New Roman" w:eastAsia="標楷體" w:hAnsi="Times New Roman"/>
        </w:rPr>
        <w:t>108</w:t>
      </w:r>
      <w:r w:rsidRPr="00E84250">
        <w:rPr>
          <w:rFonts w:ascii="Times New Roman" w:eastAsia="標楷體" w:hAnsi="Times New Roman"/>
        </w:rPr>
        <w:t>年第二期完工後進入全營運期供水，至今</w:t>
      </w:r>
      <w:r w:rsidR="007972FC" w:rsidRPr="00E84250">
        <w:rPr>
          <w:rFonts w:ascii="Times New Roman" w:eastAsia="標楷體" w:hAnsi="Times New Roman"/>
        </w:rPr>
        <w:t>（</w:t>
      </w:r>
      <w:r w:rsidRPr="00E84250">
        <w:rPr>
          <w:rFonts w:ascii="Times New Roman" w:eastAsia="標楷體" w:hAnsi="Times New Roman"/>
        </w:rPr>
        <w:t>112</w:t>
      </w:r>
      <w:r w:rsidRPr="00E84250">
        <w:rPr>
          <w:rFonts w:ascii="Times New Roman" w:eastAsia="標楷體" w:hAnsi="Times New Roman"/>
        </w:rPr>
        <w:t>年</w:t>
      </w:r>
      <w:r w:rsidR="007972FC" w:rsidRPr="00E84250">
        <w:rPr>
          <w:rFonts w:ascii="Times New Roman" w:eastAsia="標楷體" w:hAnsi="Times New Roman"/>
        </w:rPr>
        <w:t>）</w:t>
      </w:r>
      <w:r w:rsidRPr="00E84250">
        <w:rPr>
          <w:rFonts w:ascii="Times New Roman" w:eastAsia="標楷體" w:hAnsi="Times New Roman"/>
        </w:rPr>
        <w:t>鳳山水資源中心再生水已供水營運逾</w:t>
      </w:r>
      <w:r w:rsidRPr="00E84250">
        <w:rPr>
          <w:rFonts w:ascii="Times New Roman" w:eastAsia="標楷體" w:hAnsi="Times New Roman"/>
        </w:rPr>
        <w:t>4</w:t>
      </w:r>
      <w:r w:rsidRPr="00E84250">
        <w:rPr>
          <w:rFonts w:ascii="Times New Roman" w:eastAsia="標楷體" w:hAnsi="Times New Roman"/>
        </w:rPr>
        <w:t>年</w:t>
      </w:r>
      <w:r w:rsidR="00E56B3C" w:rsidRPr="00E84250">
        <w:rPr>
          <w:rFonts w:ascii="Times New Roman" w:eastAsia="標楷體" w:hAnsi="Times New Roman"/>
        </w:rPr>
        <w:t>。</w:t>
      </w:r>
      <w:r w:rsidR="001D5346" w:rsidRPr="00E84250">
        <w:rPr>
          <w:rFonts w:ascii="Times New Roman" w:eastAsia="標楷體" w:hAnsi="Times New Roman"/>
        </w:rPr>
        <w:t>為評估本計畫營運期執行成效，</w:t>
      </w:r>
      <w:r w:rsidR="00321672">
        <w:rPr>
          <w:rFonts w:ascii="Times New Roman" w:eastAsia="標楷體" w:hAnsi="Times New Roman" w:hint="eastAsia"/>
        </w:rPr>
        <w:t>並考量鳳山水資源中心為結合既有污水處理廠新建再生水廠，故</w:t>
      </w:r>
      <w:r w:rsidR="001D5346" w:rsidRPr="00E84250">
        <w:rPr>
          <w:rFonts w:ascii="Times New Roman" w:eastAsia="標楷體" w:hAnsi="Times New Roman"/>
        </w:rPr>
        <w:t>收集營運期期間</w:t>
      </w:r>
      <w:r w:rsidR="00082FAE">
        <w:rPr>
          <w:rFonts w:ascii="Times New Roman" w:eastAsia="標楷體" w:hAnsi="Times New Roman" w:hint="eastAsia"/>
        </w:rPr>
        <w:t>並以完整年度範圍</w:t>
      </w:r>
      <w:r w:rsidR="007972FC" w:rsidRPr="00082FAE">
        <w:rPr>
          <w:rFonts w:ascii="Times New Roman" w:eastAsia="標楷體" w:hAnsi="Times New Roman"/>
        </w:rPr>
        <w:t>（</w:t>
      </w:r>
      <w:r w:rsidR="007972FC" w:rsidRPr="00082FAE">
        <w:rPr>
          <w:rFonts w:ascii="Times New Roman" w:eastAsia="標楷體" w:hAnsi="Times New Roman"/>
        </w:rPr>
        <w:t>10</w:t>
      </w:r>
      <w:r w:rsidR="00082FAE" w:rsidRPr="00082FAE">
        <w:rPr>
          <w:rFonts w:ascii="Times New Roman" w:eastAsia="標楷體" w:hAnsi="Times New Roman" w:hint="eastAsia"/>
        </w:rPr>
        <w:t>8</w:t>
      </w:r>
      <w:r w:rsidR="007972FC" w:rsidRPr="00082FAE">
        <w:rPr>
          <w:rFonts w:ascii="Times New Roman" w:eastAsia="標楷體" w:hAnsi="Times New Roman"/>
        </w:rPr>
        <w:t>年至</w:t>
      </w:r>
      <w:proofErr w:type="gramStart"/>
      <w:r w:rsidR="007972FC" w:rsidRPr="00082FAE">
        <w:rPr>
          <w:rFonts w:ascii="Times New Roman" w:eastAsia="標楷體" w:hAnsi="Times New Roman"/>
        </w:rPr>
        <w:t>11</w:t>
      </w:r>
      <w:r w:rsidR="00082FAE" w:rsidRPr="00082FAE">
        <w:rPr>
          <w:rFonts w:ascii="Times New Roman" w:eastAsia="標楷體" w:hAnsi="Times New Roman" w:hint="eastAsia"/>
        </w:rPr>
        <w:t>1</w:t>
      </w:r>
      <w:proofErr w:type="gramEnd"/>
      <w:r w:rsidR="007972FC" w:rsidRPr="00082FAE">
        <w:rPr>
          <w:rFonts w:ascii="Times New Roman" w:eastAsia="標楷體" w:hAnsi="Times New Roman"/>
        </w:rPr>
        <w:t>年</w:t>
      </w:r>
      <w:r w:rsidR="00082FAE" w:rsidRPr="00082FAE">
        <w:rPr>
          <w:rFonts w:ascii="Times New Roman" w:eastAsia="標楷體" w:hAnsi="Times New Roman" w:hint="eastAsia"/>
        </w:rPr>
        <w:t>度</w:t>
      </w:r>
      <w:r w:rsidR="007972FC" w:rsidRPr="00082FAE">
        <w:rPr>
          <w:rFonts w:ascii="Times New Roman" w:eastAsia="標楷體" w:hAnsi="Times New Roman"/>
        </w:rPr>
        <w:t>）</w:t>
      </w:r>
      <w:r w:rsidR="001D5346" w:rsidRPr="00E84250">
        <w:rPr>
          <w:rFonts w:ascii="Times New Roman" w:eastAsia="標楷體" w:hAnsi="Times New Roman"/>
        </w:rPr>
        <w:t>包括污水處理廠原始進流水水質水量、</w:t>
      </w:r>
      <w:bookmarkStart w:id="2" w:name="_Hlk135397794"/>
      <w:r w:rsidR="001D5346" w:rsidRPr="00E84250">
        <w:rPr>
          <w:rFonts w:ascii="Times New Roman" w:eastAsia="標楷體" w:hAnsi="Times New Roman"/>
        </w:rPr>
        <w:lastRenderedPageBreak/>
        <w:t>再生水廠進流水水質水量</w:t>
      </w:r>
      <w:bookmarkEnd w:id="2"/>
      <w:r w:rsidR="001D5346" w:rsidRPr="00E84250">
        <w:rPr>
          <w:rFonts w:ascii="Times New Roman" w:eastAsia="標楷體" w:hAnsi="Times New Roman"/>
        </w:rPr>
        <w:t>、以及再生水供水水質水量等</w:t>
      </w:r>
      <w:r w:rsidR="001D27EE" w:rsidRPr="00E84250">
        <w:rPr>
          <w:rFonts w:ascii="Times New Roman" w:eastAsia="標楷體" w:hAnsi="Times New Roman"/>
        </w:rPr>
        <w:t>面向</w:t>
      </w:r>
      <w:proofErr w:type="gramStart"/>
      <w:r w:rsidR="001D27EE" w:rsidRPr="00E84250">
        <w:rPr>
          <w:rFonts w:ascii="Times New Roman" w:eastAsia="標楷體" w:hAnsi="Times New Roman"/>
        </w:rPr>
        <w:t>有關之</w:t>
      </w:r>
      <w:r w:rsidR="00325DAE" w:rsidRPr="00E84250">
        <w:rPr>
          <w:rFonts w:ascii="Times New Roman" w:eastAsia="標楷體" w:hAnsi="Times New Roman"/>
        </w:rPr>
        <w:t>歷月</w:t>
      </w:r>
      <w:proofErr w:type="gramEnd"/>
      <w:r w:rsidR="001D5346" w:rsidRPr="00E84250">
        <w:rPr>
          <w:rFonts w:ascii="Times New Roman" w:eastAsia="標楷體" w:hAnsi="Times New Roman"/>
        </w:rPr>
        <w:t>數據</w:t>
      </w:r>
      <w:r w:rsidR="00BA75CD" w:rsidRPr="00E84250">
        <w:rPr>
          <w:rFonts w:ascii="Times New Roman" w:eastAsia="標楷體" w:hAnsi="Times New Roman"/>
        </w:rPr>
        <w:t>，</w:t>
      </w:r>
      <w:r w:rsidR="00213AEC" w:rsidRPr="00E84250">
        <w:rPr>
          <w:rFonts w:ascii="Times New Roman" w:eastAsia="標楷體" w:hAnsi="Times New Roman"/>
        </w:rPr>
        <w:t>並</w:t>
      </w:r>
      <w:r w:rsidR="001064D6" w:rsidRPr="00E84250">
        <w:rPr>
          <w:rFonts w:ascii="Times New Roman" w:eastAsia="標楷體" w:hAnsi="Times New Roman"/>
        </w:rPr>
        <w:t>嘗試應</w:t>
      </w:r>
      <w:r w:rsidR="00213AEC" w:rsidRPr="00E84250">
        <w:rPr>
          <w:rFonts w:ascii="Times New Roman" w:eastAsia="標楷體" w:hAnsi="Times New Roman"/>
        </w:rPr>
        <w:t>用</w:t>
      </w:r>
      <w:r w:rsidR="00681ADD" w:rsidRPr="00E84250">
        <w:rPr>
          <w:rFonts w:ascii="Times New Roman" w:eastAsia="標楷體" w:hAnsi="Times New Roman"/>
        </w:rPr>
        <w:t>統計</w:t>
      </w:r>
      <w:r w:rsidR="00082FAE">
        <w:rPr>
          <w:rFonts w:ascii="Times New Roman" w:eastAsia="標楷體" w:hAnsi="Times New Roman" w:hint="eastAsia"/>
        </w:rPr>
        <w:t>、標準差</w:t>
      </w:r>
      <w:r w:rsidR="00BA75CD" w:rsidRPr="00E84250">
        <w:rPr>
          <w:rFonts w:ascii="Times New Roman" w:eastAsia="標楷體" w:hAnsi="Times New Roman"/>
        </w:rPr>
        <w:t>的方法</w:t>
      </w:r>
      <w:r w:rsidR="00082FAE">
        <w:rPr>
          <w:rFonts w:ascii="Times New Roman" w:eastAsia="標楷體" w:hAnsi="Times New Roman" w:hint="eastAsia"/>
        </w:rPr>
        <w:t>，運用統計面向</w:t>
      </w:r>
      <w:r w:rsidR="00BA75CD" w:rsidRPr="00E84250">
        <w:rPr>
          <w:rFonts w:ascii="Times New Roman" w:eastAsia="標楷體" w:hAnsi="Times New Roman"/>
        </w:rPr>
        <w:t>加以</w:t>
      </w:r>
      <w:proofErr w:type="gramStart"/>
      <w:r w:rsidR="00452C28" w:rsidRPr="00E84250">
        <w:rPr>
          <w:rFonts w:ascii="Times New Roman" w:eastAsia="標楷體" w:hAnsi="Times New Roman"/>
        </w:rPr>
        <w:t>探討</w:t>
      </w:r>
      <w:r w:rsidR="00082FAE">
        <w:rPr>
          <w:rFonts w:ascii="Times New Roman" w:eastAsia="標楷體" w:hAnsi="Times New Roman" w:hint="eastAsia"/>
        </w:rPr>
        <w:t>進流水質</w:t>
      </w:r>
      <w:proofErr w:type="gramEnd"/>
      <w:r w:rsidR="00082FAE">
        <w:rPr>
          <w:rFonts w:ascii="Times New Roman" w:eastAsia="標楷體" w:hAnsi="Times New Roman" w:hint="eastAsia"/>
        </w:rPr>
        <w:t>與供水量是否有</w:t>
      </w:r>
      <w:r w:rsidR="00D238EC" w:rsidRPr="00E84250">
        <w:rPr>
          <w:rFonts w:ascii="Times New Roman" w:eastAsia="標楷體" w:hAnsi="Times New Roman"/>
        </w:rPr>
        <w:t>關聯情形</w:t>
      </w:r>
      <w:r w:rsidR="00E42579" w:rsidRPr="00E84250">
        <w:rPr>
          <w:rFonts w:ascii="Times New Roman" w:eastAsia="標楷體" w:hAnsi="Times New Roman"/>
        </w:rPr>
        <w:t>，並</w:t>
      </w:r>
      <w:r w:rsidR="00B77FF6" w:rsidRPr="00E84250">
        <w:rPr>
          <w:rFonts w:ascii="Times New Roman" w:eastAsia="標楷體" w:hAnsi="Times New Roman"/>
        </w:rPr>
        <w:t>輔以</w:t>
      </w:r>
      <w:r w:rsidR="00E42579" w:rsidRPr="00E84250">
        <w:rPr>
          <w:rFonts w:ascii="Times New Roman" w:eastAsia="標楷體" w:hAnsi="Times New Roman"/>
        </w:rPr>
        <w:t>其他</w:t>
      </w:r>
      <w:r w:rsidR="00383484" w:rsidRPr="00E84250">
        <w:rPr>
          <w:rFonts w:ascii="Times New Roman" w:eastAsia="標楷體" w:hAnsi="Times New Roman"/>
        </w:rPr>
        <w:t>已知</w:t>
      </w:r>
      <w:r w:rsidR="00E42579" w:rsidRPr="00E84250">
        <w:rPr>
          <w:rFonts w:ascii="Times New Roman" w:eastAsia="標楷體" w:hAnsi="Times New Roman"/>
        </w:rPr>
        <w:t>外部因素</w:t>
      </w:r>
      <w:r w:rsidR="00B77FF6" w:rsidRPr="00E84250">
        <w:rPr>
          <w:rFonts w:ascii="Times New Roman" w:eastAsia="標楷體" w:hAnsi="Times New Roman"/>
        </w:rPr>
        <w:t>綜合</w:t>
      </w:r>
      <w:r w:rsidR="00E42579" w:rsidRPr="00E84250">
        <w:rPr>
          <w:rFonts w:ascii="Times New Roman" w:eastAsia="標楷體" w:hAnsi="Times New Roman"/>
        </w:rPr>
        <w:t>評估營運期執行成效</w:t>
      </w:r>
      <w:r w:rsidR="001D5346" w:rsidRPr="00E84250">
        <w:rPr>
          <w:rFonts w:ascii="Times New Roman" w:eastAsia="標楷體" w:hAnsi="Times New Roman"/>
        </w:rPr>
        <w:t>。</w:t>
      </w:r>
    </w:p>
    <w:p w14:paraId="77179D25" w14:textId="1C2C16F8" w:rsidR="00807802" w:rsidRPr="00E84250" w:rsidRDefault="00EE01BC" w:rsidP="00807802">
      <w:pPr>
        <w:pStyle w:val="afd"/>
        <w:ind w:leftChars="0"/>
        <w:rPr>
          <w:rFonts w:ascii="Times New Roman" w:eastAsia="標楷體" w:hAnsi="Times New Roman"/>
        </w:rPr>
      </w:pPr>
      <w:r w:rsidRPr="00E84250">
        <w:rPr>
          <w:rFonts w:ascii="Times New Roman" w:eastAsia="標楷體" w:hAnsi="Times New Roman"/>
        </w:rPr>
        <w:t>(</w:t>
      </w:r>
      <w:proofErr w:type="gramStart"/>
      <w:r w:rsidRPr="00E84250">
        <w:rPr>
          <w:rFonts w:ascii="Times New Roman" w:eastAsia="標楷體" w:hAnsi="Times New Roman"/>
        </w:rPr>
        <w:t>一</w:t>
      </w:r>
      <w:proofErr w:type="gramEnd"/>
      <w:r w:rsidRPr="00E84250">
        <w:rPr>
          <w:rFonts w:ascii="Times New Roman" w:eastAsia="標楷體" w:hAnsi="Times New Roman"/>
        </w:rPr>
        <w:t>)</w:t>
      </w:r>
      <w:r w:rsidRPr="00E84250">
        <w:rPr>
          <w:rFonts w:ascii="Times New Roman" w:eastAsia="標楷體" w:hAnsi="Times New Roman"/>
        </w:rPr>
        <w:t>、</w:t>
      </w:r>
      <w:r w:rsidR="00410934" w:rsidRPr="00E84250">
        <w:rPr>
          <w:rFonts w:ascii="Times New Roman" w:eastAsia="標楷體" w:hAnsi="Times New Roman"/>
        </w:rPr>
        <w:t>污水處理廠</w:t>
      </w:r>
      <w:r w:rsidR="00653748" w:rsidRPr="00E84250">
        <w:rPr>
          <w:rFonts w:ascii="Times New Roman" w:eastAsia="標楷體" w:hAnsi="Times New Roman"/>
        </w:rPr>
        <w:t>進流水</w:t>
      </w:r>
      <w:r w:rsidR="00C067E7" w:rsidRPr="00E84250">
        <w:rPr>
          <w:rFonts w:ascii="Times New Roman" w:eastAsia="標楷體" w:hAnsi="Times New Roman"/>
        </w:rPr>
        <w:t>水</w:t>
      </w:r>
      <w:r w:rsidR="003030A8" w:rsidRPr="00E84250">
        <w:rPr>
          <w:rFonts w:ascii="Times New Roman" w:eastAsia="標楷體" w:hAnsi="Times New Roman"/>
        </w:rPr>
        <w:t>量</w:t>
      </w:r>
      <w:r w:rsidR="00C067E7" w:rsidRPr="00E84250">
        <w:rPr>
          <w:rFonts w:ascii="Times New Roman" w:eastAsia="標楷體" w:hAnsi="Times New Roman"/>
        </w:rPr>
        <w:t>水質</w:t>
      </w:r>
      <w:r w:rsidR="00653748" w:rsidRPr="00E84250">
        <w:rPr>
          <w:rFonts w:ascii="Times New Roman" w:eastAsia="標楷體" w:hAnsi="Times New Roman"/>
        </w:rPr>
        <w:t>分析：</w:t>
      </w:r>
    </w:p>
    <w:p w14:paraId="06FAEB8A" w14:textId="4D44E790" w:rsidR="00785602" w:rsidRPr="00E84250" w:rsidRDefault="00785602" w:rsidP="00785602">
      <w:pPr>
        <w:ind w:leftChars="200" w:left="480"/>
        <w:rPr>
          <w:rFonts w:eastAsia="標楷體"/>
        </w:rPr>
      </w:pPr>
      <w:r w:rsidRPr="00E84250">
        <w:rPr>
          <w:rFonts w:eastAsia="標楷體"/>
        </w:rPr>
        <w:t xml:space="preserve">    </w:t>
      </w:r>
      <w:r w:rsidRPr="00E84250">
        <w:rPr>
          <w:rFonts w:eastAsia="標楷體"/>
        </w:rPr>
        <w:t>分析營運期</w:t>
      </w:r>
      <w:r w:rsidR="002D0C2F">
        <w:rPr>
          <w:rFonts w:eastAsia="標楷體" w:hint="eastAsia"/>
        </w:rPr>
        <w:t>108</w:t>
      </w:r>
      <w:r w:rsidRPr="00E84250">
        <w:rPr>
          <w:rFonts w:eastAsia="標楷體"/>
        </w:rPr>
        <w:t>年至</w:t>
      </w:r>
      <w:r w:rsidRPr="00E84250">
        <w:rPr>
          <w:rFonts w:eastAsia="標楷體"/>
        </w:rPr>
        <w:t>11</w:t>
      </w:r>
      <w:r w:rsidR="002D0C2F">
        <w:rPr>
          <w:rFonts w:eastAsia="標楷體" w:hint="eastAsia"/>
        </w:rPr>
        <w:t>1</w:t>
      </w:r>
      <w:r w:rsidRPr="00E84250">
        <w:rPr>
          <w:rFonts w:eastAsia="標楷體"/>
        </w:rPr>
        <w:t>年間污水處理廠各月</w:t>
      </w:r>
      <w:proofErr w:type="gramStart"/>
      <w:r w:rsidRPr="00E84250">
        <w:rPr>
          <w:rFonts w:eastAsia="標楷體"/>
        </w:rPr>
        <w:t>平均</w:t>
      </w:r>
      <w:r w:rsidR="002D0C2F">
        <w:rPr>
          <w:rFonts w:eastAsia="標楷體" w:hint="eastAsia"/>
        </w:rPr>
        <w:t>進</w:t>
      </w:r>
      <w:r w:rsidRPr="00E84250">
        <w:rPr>
          <w:rFonts w:eastAsia="標楷體"/>
        </w:rPr>
        <w:t>流處理</w:t>
      </w:r>
      <w:proofErr w:type="gramEnd"/>
      <w:r w:rsidRPr="00E84250">
        <w:rPr>
          <w:rFonts w:eastAsia="標楷體"/>
        </w:rPr>
        <w:t>量比較，如下圖</w:t>
      </w:r>
      <w:r w:rsidRPr="00E84250">
        <w:rPr>
          <w:rFonts w:eastAsia="標楷體"/>
        </w:rPr>
        <w:t>2-1</w:t>
      </w:r>
      <w:r w:rsidRPr="00E84250">
        <w:rPr>
          <w:rFonts w:eastAsia="標楷體"/>
        </w:rPr>
        <w:t>。鳳山溪污水處理廠原設計平均日處理量為</w:t>
      </w:r>
      <w:r w:rsidRPr="00E84250">
        <w:rPr>
          <w:rFonts w:eastAsia="標楷體"/>
        </w:rPr>
        <w:t>109,600</w:t>
      </w:r>
      <w:r w:rsidRPr="00E84250">
        <w:rPr>
          <w:rFonts w:eastAsia="標楷體"/>
        </w:rPr>
        <w:t>噸，</w:t>
      </w:r>
      <w:r w:rsidR="002D0C2F">
        <w:rPr>
          <w:rFonts w:eastAsia="標楷體" w:hint="eastAsia"/>
        </w:rPr>
        <w:t>自</w:t>
      </w:r>
      <w:r w:rsidRPr="00E84250">
        <w:rPr>
          <w:rFonts w:eastAsia="標楷體"/>
        </w:rPr>
        <w:t>10</w:t>
      </w:r>
      <w:r w:rsidR="002D0C2F">
        <w:rPr>
          <w:rFonts w:eastAsia="標楷體" w:hint="eastAsia"/>
        </w:rPr>
        <w:t>8</w:t>
      </w:r>
      <w:r w:rsidRPr="00E84250">
        <w:rPr>
          <w:rFonts w:eastAsia="標楷體"/>
        </w:rPr>
        <w:t>年年度</w:t>
      </w:r>
      <w:proofErr w:type="gramStart"/>
      <w:r w:rsidR="002D0C2F">
        <w:rPr>
          <w:rFonts w:eastAsia="標楷體" w:hint="eastAsia"/>
        </w:rPr>
        <w:t>各月</w:t>
      </w:r>
      <w:r w:rsidRPr="00E84250">
        <w:rPr>
          <w:rFonts w:eastAsia="標楷體"/>
        </w:rPr>
        <w:t>均值約</w:t>
      </w:r>
      <w:proofErr w:type="gramEnd"/>
      <w:r w:rsidRPr="00E84250">
        <w:rPr>
          <w:rFonts w:eastAsia="標楷體"/>
        </w:rPr>
        <w:t>為</w:t>
      </w:r>
      <w:r w:rsidRPr="00E84250">
        <w:rPr>
          <w:rFonts w:eastAsia="標楷體"/>
        </w:rPr>
        <w:t>8</w:t>
      </w:r>
      <w:r w:rsidR="002D0C2F">
        <w:rPr>
          <w:rFonts w:eastAsia="標楷體" w:hint="eastAsia"/>
        </w:rPr>
        <w:t>.2</w:t>
      </w:r>
      <w:r w:rsidRPr="00E84250">
        <w:rPr>
          <w:rFonts w:eastAsia="標楷體"/>
        </w:rPr>
        <w:t>萬噸上下，相當於已達原設計</w:t>
      </w:r>
      <w:proofErr w:type="gramStart"/>
      <w:r w:rsidRPr="00E84250">
        <w:rPr>
          <w:rFonts w:eastAsia="標楷體"/>
        </w:rPr>
        <w:t>8</w:t>
      </w:r>
      <w:r w:rsidRPr="00E84250">
        <w:rPr>
          <w:rFonts w:eastAsia="標楷體"/>
        </w:rPr>
        <w:t>成</w:t>
      </w:r>
      <w:proofErr w:type="gramEnd"/>
      <w:r w:rsidRPr="00E84250">
        <w:rPr>
          <w:rFonts w:eastAsia="標楷體"/>
        </w:rPr>
        <w:t>處理量能。跨年度各月間水量趨勢變化，隨氣候豐、枯水期有其一致性趨勢，各年度約於七月至十月間平均日處理量可穩定達</w:t>
      </w:r>
      <w:r w:rsidRPr="00E84250">
        <w:rPr>
          <w:rFonts w:eastAsia="標楷體"/>
        </w:rPr>
        <w:t>8</w:t>
      </w:r>
      <w:r w:rsidRPr="00E84250">
        <w:rPr>
          <w:rFonts w:eastAsia="標楷體"/>
        </w:rPr>
        <w:t>萬噸以上，</w:t>
      </w:r>
      <w:r w:rsidR="002D0C2F">
        <w:rPr>
          <w:rFonts w:eastAsia="標楷體" w:hint="eastAsia"/>
        </w:rPr>
        <w:t>圖中顯示</w:t>
      </w:r>
      <w:r w:rsidRPr="00E84250">
        <w:rPr>
          <w:rFonts w:eastAsia="標楷體"/>
        </w:rPr>
        <w:t>部分紀錄</w:t>
      </w:r>
      <w:proofErr w:type="gramStart"/>
      <w:r w:rsidRPr="00E84250">
        <w:rPr>
          <w:rFonts w:eastAsia="標楷體"/>
        </w:rPr>
        <w:t>月均值甚至</w:t>
      </w:r>
      <w:proofErr w:type="gramEnd"/>
      <w:r w:rsidRPr="00E84250">
        <w:rPr>
          <w:rFonts w:eastAsia="標楷體"/>
        </w:rPr>
        <w:t>可達</w:t>
      </w:r>
      <w:r w:rsidRPr="00E84250">
        <w:rPr>
          <w:rFonts w:eastAsia="標楷體"/>
        </w:rPr>
        <w:t>9</w:t>
      </w:r>
      <w:r w:rsidRPr="00E84250">
        <w:rPr>
          <w:rFonts w:eastAsia="標楷體"/>
        </w:rPr>
        <w:t>萬噸以上，</w:t>
      </w:r>
      <w:proofErr w:type="gramStart"/>
      <w:r w:rsidRPr="00E84250">
        <w:rPr>
          <w:rFonts w:eastAsia="標楷體"/>
        </w:rPr>
        <w:t>惟隨進入</w:t>
      </w:r>
      <w:proofErr w:type="gramEnd"/>
      <w:r w:rsidRPr="00E84250">
        <w:rPr>
          <w:rFonts w:eastAsia="標楷體"/>
        </w:rPr>
        <w:t>11</w:t>
      </w:r>
      <w:r w:rsidRPr="00E84250">
        <w:rPr>
          <w:rFonts w:eastAsia="標楷體"/>
        </w:rPr>
        <w:t>月枯水期後則逐步降低。</w:t>
      </w:r>
    </w:p>
    <w:p w14:paraId="0F67449B" w14:textId="78183517" w:rsidR="00807802" w:rsidRPr="00E84250" w:rsidRDefault="002D0C2F" w:rsidP="007B17EE">
      <w:pPr>
        <w:pStyle w:val="afd"/>
        <w:ind w:leftChars="0"/>
        <w:jc w:val="center"/>
        <w:rPr>
          <w:rFonts w:ascii="Times New Roman" w:eastAsia="標楷體" w:hAnsi="Times New Roman"/>
        </w:rPr>
      </w:pPr>
      <w:r>
        <w:rPr>
          <w:rFonts w:ascii="Times New Roman" w:eastAsia="標楷體" w:hAnsi="Times New Roman"/>
          <w:noProof/>
        </w:rPr>
        <w:drawing>
          <wp:inline distT="0" distB="0" distL="0" distR="0" wp14:anchorId="0EB2B52B" wp14:editId="47610041">
            <wp:extent cx="5083300" cy="2340000"/>
            <wp:effectExtent l="0" t="0" r="3175" b="3175"/>
            <wp:docPr id="13814782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300" cy="2340000"/>
                    </a:xfrm>
                    <a:prstGeom prst="rect">
                      <a:avLst/>
                    </a:prstGeom>
                    <a:noFill/>
                  </pic:spPr>
                </pic:pic>
              </a:graphicData>
            </a:graphic>
          </wp:inline>
        </w:drawing>
      </w:r>
    </w:p>
    <w:p w14:paraId="5E4CB75D" w14:textId="1AC20996" w:rsidR="003030A8" w:rsidRPr="00E84250" w:rsidRDefault="003030A8" w:rsidP="003030A8">
      <w:pPr>
        <w:jc w:val="center"/>
        <w:rPr>
          <w:rFonts w:eastAsia="標楷體"/>
          <w:b/>
          <w:bCs/>
        </w:rPr>
      </w:pPr>
      <w:r w:rsidRPr="00E84250">
        <w:rPr>
          <w:rFonts w:eastAsia="標楷體"/>
          <w:b/>
          <w:bCs/>
        </w:rPr>
        <w:t>圖</w:t>
      </w:r>
      <w:r w:rsidRPr="00E84250">
        <w:rPr>
          <w:rFonts w:eastAsia="標楷體"/>
          <w:b/>
          <w:bCs/>
        </w:rPr>
        <w:t>2-1  10</w:t>
      </w:r>
      <w:r w:rsidR="002D0C2F">
        <w:rPr>
          <w:rFonts w:eastAsia="標楷體" w:hint="eastAsia"/>
          <w:b/>
          <w:bCs/>
        </w:rPr>
        <w:t>8</w:t>
      </w:r>
      <w:r w:rsidRPr="00E84250">
        <w:rPr>
          <w:rFonts w:eastAsia="標楷體"/>
          <w:b/>
          <w:bCs/>
        </w:rPr>
        <w:t>至</w:t>
      </w:r>
      <w:r w:rsidRPr="00E84250">
        <w:rPr>
          <w:rFonts w:eastAsia="標楷體"/>
          <w:b/>
          <w:bCs/>
        </w:rPr>
        <w:t>11</w:t>
      </w:r>
      <w:r w:rsidR="002D0C2F">
        <w:rPr>
          <w:rFonts w:eastAsia="標楷體" w:hint="eastAsia"/>
          <w:b/>
          <w:bCs/>
        </w:rPr>
        <w:t>1</w:t>
      </w:r>
      <w:r w:rsidRPr="00E84250">
        <w:rPr>
          <w:rFonts w:eastAsia="標楷體"/>
          <w:b/>
          <w:bCs/>
        </w:rPr>
        <w:t>年各月平均日處理量比較圖</w:t>
      </w:r>
    </w:p>
    <w:p w14:paraId="445B3911" w14:textId="47DDA69B" w:rsidR="00653748" w:rsidRPr="00E84250" w:rsidRDefault="00653748" w:rsidP="001D27EE">
      <w:pPr>
        <w:ind w:leftChars="200" w:left="480"/>
        <w:rPr>
          <w:rFonts w:eastAsia="標楷體"/>
        </w:rPr>
      </w:pPr>
      <w:r w:rsidRPr="00E84250">
        <w:rPr>
          <w:rFonts w:eastAsia="標楷體"/>
        </w:rPr>
        <w:t xml:space="preserve">    </w:t>
      </w:r>
      <w:r w:rsidRPr="00E84250">
        <w:rPr>
          <w:rFonts w:eastAsia="標楷體"/>
        </w:rPr>
        <w:t>同時可發現</w:t>
      </w:r>
      <w:r w:rsidRPr="00E84250">
        <w:rPr>
          <w:rFonts w:eastAsia="標楷體"/>
        </w:rPr>
        <w:t>108</w:t>
      </w:r>
      <w:r w:rsidRPr="00E84250">
        <w:rPr>
          <w:rFonts w:eastAsia="標楷體"/>
        </w:rPr>
        <w:t>年</w:t>
      </w:r>
      <w:r w:rsidR="00275B9A">
        <w:rPr>
          <w:rFonts w:eastAsia="標楷體" w:hint="eastAsia"/>
        </w:rPr>
        <w:t>11</w:t>
      </w:r>
      <w:r w:rsidR="00275B9A">
        <w:rPr>
          <w:rFonts w:eastAsia="標楷體" w:hint="eastAsia"/>
        </w:rPr>
        <w:t>月起延續至</w:t>
      </w:r>
      <w:proofErr w:type="gramStart"/>
      <w:r w:rsidR="00275B9A">
        <w:rPr>
          <w:rFonts w:eastAsia="標楷體" w:hint="eastAsia"/>
        </w:rPr>
        <w:t>109</w:t>
      </w:r>
      <w:proofErr w:type="gramEnd"/>
      <w:r w:rsidR="00275B9A">
        <w:rPr>
          <w:rFonts w:eastAsia="標楷體" w:hint="eastAsia"/>
        </w:rPr>
        <w:t>年度</w:t>
      </w:r>
      <w:r w:rsidR="00275B9A">
        <w:rPr>
          <w:rFonts w:eastAsia="標楷體" w:hint="eastAsia"/>
        </w:rPr>
        <w:t>3</w:t>
      </w:r>
      <w:r w:rsidR="00275B9A">
        <w:rPr>
          <w:rFonts w:eastAsia="標楷體" w:hint="eastAsia"/>
        </w:rPr>
        <w:t>月份</w:t>
      </w:r>
      <w:r w:rsidRPr="00E84250">
        <w:rPr>
          <w:rFonts w:eastAsia="標楷體"/>
        </w:rPr>
        <w:t>，</w:t>
      </w:r>
      <w:r w:rsidR="00275B9A">
        <w:rPr>
          <w:rFonts w:eastAsia="標楷體" w:hint="eastAsia"/>
        </w:rPr>
        <w:t>月處理量</w:t>
      </w:r>
      <w:r w:rsidRPr="00E84250">
        <w:rPr>
          <w:rFonts w:eastAsia="標楷體"/>
        </w:rPr>
        <w:t>相較</w:t>
      </w:r>
      <w:r w:rsidR="00275B9A">
        <w:rPr>
          <w:rFonts w:eastAsia="標楷體" w:hint="eastAsia"/>
        </w:rPr>
        <w:t>同期其他</w:t>
      </w:r>
      <w:r w:rsidRPr="00E84250">
        <w:rPr>
          <w:rFonts w:eastAsia="標楷體"/>
        </w:rPr>
        <w:t>年度有明顯水量</w:t>
      </w:r>
      <w:r w:rsidR="00275B9A">
        <w:rPr>
          <w:rFonts w:eastAsia="標楷體" w:hint="eastAsia"/>
        </w:rPr>
        <w:t>偏低情形</w:t>
      </w:r>
      <w:r w:rsidRPr="00E84250">
        <w:rPr>
          <w:rFonts w:eastAsia="標楷體"/>
        </w:rPr>
        <w:t>，</w:t>
      </w:r>
      <w:r w:rsidR="00275B9A">
        <w:rPr>
          <w:rFonts w:eastAsia="標楷體" w:hint="eastAsia"/>
        </w:rPr>
        <w:t>對應</w:t>
      </w:r>
      <w:r w:rsidRPr="00E84250">
        <w:rPr>
          <w:rFonts w:eastAsia="標楷體"/>
        </w:rPr>
        <w:t>因自</w:t>
      </w:r>
      <w:r w:rsidRPr="00E84250">
        <w:rPr>
          <w:rFonts w:eastAsia="標楷體"/>
        </w:rPr>
        <w:t>108</w:t>
      </w:r>
      <w:r w:rsidRPr="00E84250">
        <w:rPr>
          <w:rFonts w:eastAsia="標楷體"/>
        </w:rPr>
        <w:t>年底異常水質事件</w:t>
      </w:r>
      <w:r w:rsidR="00275B9A" w:rsidRPr="00E84250">
        <w:rPr>
          <w:rFonts w:eastAsia="標楷體"/>
        </w:rPr>
        <w:t>延續</w:t>
      </w:r>
      <w:r w:rsidR="00275B9A">
        <w:rPr>
          <w:rFonts w:eastAsia="標楷體" w:hint="eastAsia"/>
        </w:rPr>
        <w:t>至</w:t>
      </w:r>
      <w:r w:rsidR="00275B9A" w:rsidRPr="00E84250">
        <w:rPr>
          <w:rFonts w:eastAsia="標楷體"/>
        </w:rPr>
        <w:t>109</w:t>
      </w:r>
      <w:r w:rsidR="00275B9A" w:rsidRPr="00E84250">
        <w:rPr>
          <w:rFonts w:eastAsia="標楷體"/>
        </w:rPr>
        <w:t>年上半年</w:t>
      </w:r>
      <w:r w:rsidRPr="00E84250">
        <w:rPr>
          <w:rFonts w:eastAsia="標楷體"/>
        </w:rPr>
        <w:t>影響</w:t>
      </w:r>
      <w:r w:rsidR="00275B9A">
        <w:rPr>
          <w:rFonts w:eastAsia="標楷體" w:hint="eastAsia"/>
        </w:rPr>
        <w:t>整體</w:t>
      </w:r>
      <w:r w:rsidRPr="00E84250">
        <w:rPr>
          <w:rFonts w:eastAsia="標楷體"/>
        </w:rPr>
        <w:t>處理量</w:t>
      </w:r>
      <w:proofErr w:type="gramStart"/>
      <w:r w:rsidRPr="00E84250">
        <w:rPr>
          <w:rFonts w:eastAsia="標楷體"/>
        </w:rPr>
        <w:t>有降載</w:t>
      </w:r>
      <w:proofErr w:type="gramEnd"/>
      <w:r w:rsidR="00275B9A">
        <w:rPr>
          <w:rFonts w:eastAsia="標楷體" w:hint="eastAsia"/>
        </w:rPr>
        <w:t>；隨</w:t>
      </w:r>
      <w:r w:rsidR="00275B9A">
        <w:rPr>
          <w:rFonts w:eastAsia="標楷體" w:hint="eastAsia"/>
        </w:rPr>
        <w:t>109</w:t>
      </w:r>
      <w:r w:rsidR="00275B9A">
        <w:rPr>
          <w:rFonts w:eastAsia="標楷體" w:hint="eastAsia"/>
        </w:rPr>
        <w:t>年中旬</w:t>
      </w:r>
      <w:r w:rsidR="00275B9A">
        <w:rPr>
          <w:rFonts w:eastAsia="標楷體" w:hint="eastAsia"/>
        </w:rPr>
        <w:t>7</w:t>
      </w:r>
      <w:r w:rsidR="00275B9A">
        <w:rPr>
          <w:rFonts w:eastAsia="標楷體" w:hint="eastAsia"/>
        </w:rPr>
        <w:t>月至</w:t>
      </w:r>
      <w:r w:rsidR="00275B9A">
        <w:rPr>
          <w:rFonts w:eastAsia="標楷體" w:hint="eastAsia"/>
        </w:rPr>
        <w:t>10</w:t>
      </w:r>
      <w:r w:rsidR="00275B9A">
        <w:rPr>
          <w:rFonts w:eastAsia="標楷體" w:hint="eastAsia"/>
        </w:rPr>
        <w:t>月間有所回穩後，</w:t>
      </w:r>
      <w:r w:rsidR="00275B9A">
        <w:rPr>
          <w:rFonts w:eastAsia="標楷體" w:hint="eastAsia"/>
        </w:rPr>
        <w:t>109</w:t>
      </w:r>
      <w:r w:rsidR="00275B9A">
        <w:rPr>
          <w:rFonts w:eastAsia="標楷體" w:hint="eastAsia"/>
        </w:rPr>
        <w:t>年</w:t>
      </w:r>
      <w:r w:rsidR="00275B9A">
        <w:rPr>
          <w:rFonts w:eastAsia="標楷體" w:hint="eastAsia"/>
        </w:rPr>
        <w:t>11</w:t>
      </w:r>
      <w:r w:rsidR="00275B9A">
        <w:rPr>
          <w:rFonts w:eastAsia="標楷體" w:hint="eastAsia"/>
        </w:rPr>
        <w:t>月起再次遭遇異常水質入流事件，水量再次降低；</w:t>
      </w:r>
      <w:r w:rsidR="007B17EE" w:rsidRPr="00E84250">
        <w:rPr>
          <w:rFonts w:eastAsia="標楷體"/>
        </w:rPr>
        <w:t>進入</w:t>
      </w:r>
      <w:r w:rsidR="007B17EE" w:rsidRPr="00E84250">
        <w:rPr>
          <w:rFonts w:eastAsia="標楷體"/>
        </w:rPr>
        <w:t>110</w:t>
      </w:r>
      <w:r w:rsidR="007B17EE" w:rsidRPr="00E84250">
        <w:rPr>
          <w:rFonts w:eastAsia="標楷體"/>
        </w:rPr>
        <w:t>年上半年除延續</w:t>
      </w:r>
      <w:r w:rsidR="007B17EE" w:rsidRPr="00E84250">
        <w:rPr>
          <w:rFonts w:eastAsia="標楷體"/>
        </w:rPr>
        <w:t>109</w:t>
      </w:r>
      <w:r w:rsidR="007B17EE" w:rsidRPr="00E84250">
        <w:rPr>
          <w:rFonts w:eastAsia="標楷體"/>
        </w:rPr>
        <w:t>年</w:t>
      </w:r>
      <w:r w:rsidR="007B17EE" w:rsidRPr="00E84250">
        <w:rPr>
          <w:rFonts w:eastAsia="標楷體"/>
        </w:rPr>
        <w:t>11</w:t>
      </w:r>
      <w:r w:rsidR="007B17EE" w:rsidRPr="00E84250">
        <w:rPr>
          <w:rFonts w:eastAsia="標楷體"/>
        </w:rPr>
        <w:t>月底異常水質事件，</w:t>
      </w:r>
      <w:r w:rsidR="007B17EE" w:rsidRPr="00E84250">
        <w:rPr>
          <w:rFonts w:eastAsia="標楷體"/>
        </w:rPr>
        <w:t>110</w:t>
      </w:r>
      <w:r w:rsidR="007B17EE" w:rsidRPr="00E84250">
        <w:rPr>
          <w:rFonts w:eastAsia="標楷體"/>
        </w:rPr>
        <w:t>年上半年高雄地區亦出現水情狀況不</w:t>
      </w:r>
      <w:proofErr w:type="gramStart"/>
      <w:r w:rsidR="007B17EE" w:rsidRPr="00E84250">
        <w:rPr>
          <w:rFonts w:eastAsia="標楷體"/>
        </w:rPr>
        <w:t>佳致進流水</w:t>
      </w:r>
      <w:proofErr w:type="gramEnd"/>
      <w:r w:rsidR="007B17EE" w:rsidRPr="00E84250">
        <w:rPr>
          <w:rFonts w:eastAsia="標楷體"/>
        </w:rPr>
        <w:t>量偏低，均可分別</w:t>
      </w:r>
      <w:r w:rsidRPr="00E84250">
        <w:rPr>
          <w:rFonts w:eastAsia="標楷體"/>
        </w:rPr>
        <w:t>對應再生水供應量未達月保證量</w:t>
      </w:r>
      <w:r w:rsidR="007B17EE" w:rsidRPr="00E84250">
        <w:rPr>
          <w:rFonts w:eastAsia="標楷體"/>
        </w:rPr>
        <w:t>之</w:t>
      </w:r>
      <w:r w:rsidRPr="00E84250">
        <w:rPr>
          <w:rFonts w:eastAsia="標楷體"/>
        </w:rPr>
        <w:t>月份</w:t>
      </w:r>
      <w:r w:rsidR="00275B9A">
        <w:rPr>
          <w:rFonts w:eastAsia="標楷體" w:hint="eastAsia"/>
        </w:rPr>
        <w:t>；</w:t>
      </w:r>
      <w:proofErr w:type="gramStart"/>
      <w:r w:rsidR="00275B9A">
        <w:rPr>
          <w:rFonts w:eastAsia="標楷體" w:hint="eastAsia"/>
        </w:rPr>
        <w:t>111</w:t>
      </w:r>
      <w:proofErr w:type="gramEnd"/>
      <w:r w:rsidR="00275B9A">
        <w:rPr>
          <w:rFonts w:eastAsia="標楷體" w:hint="eastAsia"/>
        </w:rPr>
        <w:t>年度水量則相對屬正常營運年度</w:t>
      </w:r>
      <w:r w:rsidRPr="00E84250">
        <w:rPr>
          <w:rFonts w:eastAsia="標楷體"/>
        </w:rPr>
        <w:t>。</w:t>
      </w:r>
    </w:p>
    <w:p w14:paraId="3A3AB23E" w14:textId="3BD357AE" w:rsidR="001D27EE" w:rsidRPr="00E84250" w:rsidRDefault="001D27EE" w:rsidP="001D27EE">
      <w:pPr>
        <w:ind w:leftChars="200" w:left="480"/>
        <w:rPr>
          <w:rFonts w:eastAsia="標楷體"/>
        </w:rPr>
      </w:pPr>
      <w:r w:rsidRPr="00E84250">
        <w:rPr>
          <w:rFonts w:eastAsia="標楷體"/>
        </w:rPr>
        <w:t xml:space="preserve">    </w:t>
      </w:r>
      <w:r w:rsidRPr="00E84250">
        <w:rPr>
          <w:rFonts w:eastAsia="標楷體"/>
        </w:rPr>
        <w:t>整體分析探討，鳳山水資源中心污水處理廠</w:t>
      </w:r>
      <w:proofErr w:type="gramStart"/>
      <w:r w:rsidRPr="00E84250">
        <w:rPr>
          <w:rFonts w:eastAsia="標楷體"/>
        </w:rPr>
        <w:t>整體進流處理</w:t>
      </w:r>
      <w:proofErr w:type="gramEnd"/>
      <w:r w:rsidRPr="00E84250">
        <w:rPr>
          <w:rFonts w:eastAsia="標楷體"/>
        </w:rPr>
        <w:t>量，如排除異常水質</w:t>
      </w:r>
      <w:r w:rsidR="00410934" w:rsidRPr="00E84250">
        <w:rPr>
          <w:rFonts w:eastAsia="標楷體"/>
        </w:rPr>
        <w:t>事件</w:t>
      </w:r>
      <w:r w:rsidRPr="00E84250">
        <w:rPr>
          <w:rFonts w:eastAsia="標楷體"/>
        </w:rPr>
        <w:t>因素外，與氣候豐枯水期變化因素有明顯相關聯，進一步探討鳳山水資源中心進流水組成</w:t>
      </w:r>
      <w:r w:rsidR="00410934" w:rsidRPr="00E84250">
        <w:rPr>
          <w:rFonts w:eastAsia="標楷體"/>
        </w:rPr>
        <w:t>，依用戶接管數、每戶人口數、及水利署統計民國</w:t>
      </w:r>
      <w:proofErr w:type="gramStart"/>
      <w:r w:rsidR="00410934" w:rsidRPr="00E84250">
        <w:rPr>
          <w:rFonts w:eastAsia="標楷體"/>
        </w:rPr>
        <w:t>110</w:t>
      </w:r>
      <w:proofErr w:type="gramEnd"/>
      <w:r w:rsidR="00410934" w:rsidRPr="00E84250">
        <w:rPr>
          <w:rFonts w:eastAsia="標楷體"/>
        </w:rPr>
        <w:t>年度每人每日平均用水量</w:t>
      </w:r>
      <w:r w:rsidR="00410934" w:rsidRPr="00E84250">
        <w:rPr>
          <w:rFonts w:eastAsia="標楷體"/>
        </w:rPr>
        <w:t>282L</w:t>
      </w:r>
      <w:r w:rsidR="00410934" w:rsidRPr="00E84250">
        <w:rPr>
          <w:rFonts w:eastAsia="標楷體"/>
        </w:rPr>
        <w:t>等資</w:t>
      </w:r>
      <w:r w:rsidR="00410934" w:rsidRPr="00E84250">
        <w:rPr>
          <w:rFonts w:eastAsia="標楷體"/>
        </w:rPr>
        <w:lastRenderedPageBreak/>
        <w:t>料推估，鳳山水資源中心收集民生污水量約有</w:t>
      </w:r>
      <w:r w:rsidR="00410934" w:rsidRPr="00E84250">
        <w:rPr>
          <w:rFonts w:eastAsia="標楷體"/>
        </w:rPr>
        <w:t>5</w:t>
      </w:r>
      <w:r w:rsidR="00410934" w:rsidRPr="00E84250">
        <w:rPr>
          <w:rFonts w:eastAsia="標楷體"/>
        </w:rPr>
        <w:t>萬餘噸，民生污水</w:t>
      </w:r>
      <w:proofErr w:type="gramStart"/>
      <w:r w:rsidR="00410934" w:rsidRPr="00E84250">
        <w:rPr>
          <w:rFonts w:eastAsia="標楷體"/>
        </w:rPr>
        <w:t>水</w:t>
      </w:r>
      <w:proofErr w:type="gramEnd"/>
      <w:r w:rsidR="00410934" w:rsidRPr="00E84250">
        <w:rPr>
          <w:rFonts w:eastAsia="標楷體"/>
        </w:rPr>
        <w:t>量具穩定特性，不易隨氣候變化，扣除民生污水量部分其餘部分大致</w:t>
      </w:r>
      <w:proofErr w:type="gramStart"/>
      <w:r w:rsidR="00410934" w:rsidRPr="00E84250">
        <w:rPr>
          <w:rFonts w:eastAsia="標楷體"/>
        </w:rPr>
        <w:t>可認屬外部</w:t>
      </w:r>
      <w:proofErr w:type="gramEnd"/>
      <w:r w:rsidR="00410934" w:rsidRPr="00E84250">
        <w:rPr>
          <w:rFonts w:eastAsia="標楷體"/>
        </w:rPr>
        <w:t>截流量，再以</w:t>
      </w:r>
      <w:proofErr w:type="gramStart"/>
      <w:r w:rsidR="00410934" w:rsidRPr="00E84250">
        <w:rPr>
          <w:rFonts w:eastAsia="標楷體"/>
        </w:rPr>
        <w:t>110</w:t>
      </w:r>
      <w:proofErr w:type="gramEnd"/>
      <w:r w:rsidR="00410934" w:rsidRPr="00E84250">
        <w:rPr>
          <w:rFonts w:eastAsia="標楷體"/>
        </w:rPr>
        <w:t>年度進</w:t>
      </w:r>
      <w:proofErr w:type="gramStart"/>
      <w:r w:rsidR="00410934" w:rsidRPr="00E84250">
        <w:rPr>
          <w:rFonts w:eastAsia="標楷體"/>
        </w:rPr>
        <w:t>流量均值約</w:t>
      </w:r>
      <w:proofErr w:type="gramEnd"/>
      <w:r w:rsidR="00410934" w:rsidRPr="00E84250">
        <w:rPr>
          <w:rFonts w:eastAsia="標楷體"/>
        </w:rPr>
        <w:t>8.2</w:t>
      </w:r>
      <w:r w:rsidR="00410934" w:rsidRPr="00E84250">
        <w:rPr>
          <w:rFonts w:eastAsia="標楷體"/>
        </w:rPr>
        <w:t>萬噸分析，則鳳山水資源中心整體截流量相較民生污水量約為</w:t>
      </w:r>
      <w:r w:rsidR="00DC0E5B" w:rsidRPr="00E84250">
        <w:rPr>
          <w:rFonts w:eastAsia="標楷體"/>
        </w:rPr>
        <w:t>36.6</w:t>
      </w:r>
      <w:r w:rsidR="00DC0E5B" w:rsidRPr="00E84250">
        <w:rPr>
          <w:rFonts w:eastAsia="標楷體"/>
        </w:rPr>
        <w:t>比</w:t>
      </w:r>
      <w:r w:rsidR="00DC0E5B" w:rsidRPr="00E84250">
        <w:rPr>
          <w:rFonts w:eastAsia="標楷體"/>
        </w:rPr>
        <w:t>63.4</w:t>
      </w:r>
      <w:r w:rsidR="00DC0E5B" w:rsidRPr="00E84250">
        <w:rPr>
          <w:rFonts w:eastAsia="標楷體"/>
        </w:rPr>
        <w:t>，民生污水量</w:t>
      </w:r>
      <w:proofErr w:type="gramStart"/>
      <w:r w:rsidR="00DC0E5B" w:rsidRPr="00E84250">
        <w:rPr>
          <w:rFonts w:eastAsia="標楷體"/>
        </w:rPr>
        <w:t>占比逾六成</w:t>
      </w:r>
      <w:proofErr w:type="gramEnd"/>
      <w:r w:rsidR="00DC0E5B" w:rsidRPr="00E84250">
        <w:rPr>
          <w:rFonts w:eastAsia="標楷體"/>
        </w:rPr>
        <w:t>，截流量部分</w:t>
      </w:r>
      <w:r w:rsidR="000B7D7B" w:rsidRPr="00E84250">
        <w:rPr>
          <w:rFonts w:eastAsia="標楷體"/>
        </w:rPr>
        <w:t>約</w:t>
      </w:r>
      <w:r w:rsidR="00DC0E5B" w:rsidRPr="00E84250">
        <w:rPr>
          <w:rFonts w:eastAsia="標楷體"/>
        </w:rPr>
        <w:t>近四成，對照圖</w:t>
      </w:r>
      <w:r w:rsidR="00DC0E5B" w:rsidRPr="00E84250">
        <w:rPr>
          <w:rFonts w:eastAsia="標楷體"/>
        </w:rPr>
        <w:t>2-1</w:t>
      </w:r>
      <w:r w:rsidR="00DC0E5B" w:rsidRPr="00E84250">
        <w:rPr>
          <w:rFonts w:eastAsia="標楷體"/>
        </w:rPr>
        <w:t>變化趨勢以及歷月增減變化量，大致</w:t>
      </w:r>
      <w:r w:rsidR="000B7D7B" w:rsidRPr="00E84250">
        <w:rPr>
          <w:rFonts w:eastAsia="標楷體"/>
        </w:rPr>
        <w:t>可印證外部</w:t>
      </w:r>
      <w:proofErr w:type="gramStart"/>
      <w:r w:rsidR="000B7D7B" w:rsidRPr="00E84250">
        <w:rPr>
          <w:rFonts w:eastAsia="標楷體"/>
        </w:rPr>
        <w:t>截流量易受</w:t>
      </w:r>
      <w:proofErr w:type="gramEnd"/>
      <w:r w:rsidR="000B7D7B" w:rsidRPr="00E84250">
        <w:rPr>
          <w:rFonts w:eastAsia="標楷體"/>
        </w:rPr>
        <w:t>氣候因素影響</w:t>
      </w:r>
      <w:r w:rsidR="00DC0E5B" w:rsidRPr="00E84250">
        <w:rPr>
          <w:rFonts w:eastAsia="標楷體"/>
        </w:rPr>
        <w:t>。</w:t>
      </w:r>
    </w:p>
    <w:p w14:paraId="7E782921" w14:textId="7AF2F162" w:rsidR="0036214B" w:rsidRPr="00E84250" w:rsidRDefault="00A07293" w:rsidP="001D27EE">
      <w:pPr>
        <w:ind w:leftChars="200" w:left="480"/>
        <w:rPr>
          <w:rFonts w:eastAsia="標楷體"/>
        </w:rPr>
      </w:pPr>
      <w:r w:rsidRPr="00E84250">
        <w:rPr>
          <w:rFonts w:eastAsia="標楷體"/>
        </w:rPr>
        <w:t xml:space="preserve">    </w:t>
      </w:r>
      <w:r w:rsidRPr="00E84250">
        <w:rPr>
          <w:rFonts w:eastAsia="標楷體"/>
        </w:rPr>
        <w:t>下圖</w:t>
      </w:r>
      <w:r w:rsidRPr="00E84250">
        <w:rPr>
          <w:rFonts w:eastAsia="標楷體"/>
        </w:rPr>
        <w:t>2-2</w:t>
      </w:r>
      <w:r w:rsidRPr="00E84250">
        <w:rPr>
          <w:rFonts w:eastAsia="標楷體"/>
        </w:rPr>
        <w:t>為將營運以來污水處理廠進流水</w:t>
      </w:r>
      <w:r w:rsidR="00752AB3" w:rsidRPr="00E84250">
        <w:rPr>
          <w:rFonts w:eastAsia="標楷體"/>
        </w:rPr>
        <w:t>取</w:t>
      </w:r>
      <w:r w:rsidR="00752AB3" w:rsidRPr="00E84250">
        <w:rPr>
          <w:rFonts w:eastAsia="標楷體"/>
        </w:rPr>
        <w:t>BOD</w:t>
      </w:r>
      <w:r w:rsidR="00752AB3" w:rsidRPr="00E84250">
        <w:rPr>
          <w:rFonts w:eastAsia="標楷體"/>
        </w:rPr>
        <w:t>、</w:t>
      </w:r>
      <w:r w:rsidR="00752AB3" w:rsidRPr="00E84250">
        <w:rPr>
          <w:rFonts w:eastAsia="標楷體"/>
        </w:rPr>
        <w:t>COD</w:t>
      </w:r>
      <w:r w:rsidR="00752AB3" w:rsidRPr="00E84250">
        <w:rPr>
          <w:rFonts w:eastAsia="標楷體"/>
        </w:rPr>
        <w:t>、</w:t>
      </w:r>
      <w:r w:rsidR="00752AB3" w:rsidRPr="00E84250">
        <w:rPr>
          <w:rFonts w:eastAsia="標楷體"/>
        </w:rPr>
        <w:t>SS</w:t>
      </w:r>
      <w:r w:rsidR="00752AB3" w:rsidRPr="00E84250">
        <w:rPr>
          <w:rFonts w:eastAsia="標楷體"/>
        </w:rPr>
        <w:t>等</w:t>
      </w:r>
      <w:r w:rsidR="00FA0E95" w:rsidRPr="00E84250">
        <w:rPr>
          <w:rFonts w:eastAsia="標楷體"/>
        </w:rPr>
        <w:t>水質</w:t>
      </w:r>
      <w:r w:rsidR="00752AB3" w:rsidRPr="00E84250">
        <w:rPr>
          <w:rFonts w:eastAsia="標楷體"/>
        </w:rPr>
        <w:t>重點</w:t>
      </w:r>
      <w:r w:rsidR="00FA0E95">
        <w:rPr>
          <w:rFonts w:eastAsia="標楷體"/>
        </w:rPr>
        <w:t>監測</w:t>
      </w:r>
      <w:r w:rsidR="00752AB3" w:rsidRPr="00E84250">
        <w:rPr>
          <w:rFonts w:eastAsia="標楷體"/>
        </w:rPr>
        <w:t>項目</w:t>
      </w:r>
      <w:r w:rsidRPr="00E84250">
        <w:rPr>
          <w:rFonts w:eastAsia="標楷體"/>
        </w:rPr>
        <w:t>、</w:t>
      </w:r>
      <w:r w:rsidR="00752AB3" w:rsidRPr="00E84250">
        <w:rPr>
          <w:rFonts w:eastAsia="標楷體"/>
        </w:rPr>
        <w:t>與</w:t>
      </w:r>
      <w:r w:rsidRPr="00E84250">
        <w:rPr>
          <w:rFonts w:eastAsia="標楷體"/>
        </w:rPr>
        <w:t>水量變化加以</w:t>
      </w:r>
      <w:proofErr w:type="gramStart"/>
      <w:r w:rsidRPr="00E84250">
        <w:rPr>
          <w:rFonts w:eastAsia="標楷體"/>
        </w:rPr>
        <w:t>套疊比對</w:t>
      </w:r>
      <w:proofErr w:type="gramEnd"/>
      <w:r w:rsidRPr="00E84250">
        <w:rPr>
          <w:rFonts w:eastAsia="標楷體"/>
        </w:rPr>
        <w:t>，紅色區塊</w:t>
      </w:r>
      <w:r w:rsidR="00752AB3" w:rsidRPr="00E84250">
        <w:rPr>
          <w:rFonts w:eastAsia="標楷體"/>
        </w:rPr>
        <w:t>標示為異常水質事件影響月份，</w:t>
      </w:r>
      <w:r w:rsidRPr="00E84250">
        <w:rPr>
          <w:rFonts w:eastAsia="標楷體"/>
        </w:rPr>
        <w:t>顯示進流水水質出現異常波動月份，進流量</w:t>
      </w:r>
      <w:r w:rsidR="00752AB3" w:rsidRPr="00E84250">
        <w:rPr>
          <w:rFonts w:eastAsia="標楷體"/>
        </w:rPr>
        <w:t>相應出現</w:t>
      </w:r>
      <w:r w:rsidRPr="00E84250">
        <w:rPr>
          <w:rFonts w:eastAsia="標楷體"/>
        </w:rPr>
        <w:t>有明顯缺口</w:t>
      </w:r>
      <w:r w:rsidR="00752AB3" w:rsidRPr="00E84250">
        <w:rPr>
          <w:rFonts w:eastAsia="標楷體"/>
        </w:rPr>
        <w:t>且</w:t>
      </w:r>
      <w:r w:rsidRPr="00E84250">
        <w:rPr>
          <w:rFonts w:eastAsia="標楷體"/>
        </w:rPr>
        <w:t>低於平均值之趨勢，</w:t>
      </w:r>
      <w:r w:rsidR="00752AB3" w:rsidRPr="00E84250">
        <w:rPr>
          <w:rFonts w:eastAsia="標楷體"/>
        </w:rPr>
        <w:t>除此之外，</w:t>
      </w:r>
      <w:r w:rsidRPr="00E84250">
        <w:rPr>
          <w:rFonts w:eastAsia="標楷體"/>
        </w:rPr>
        <w:t>整體而言影響進流水量因素主要為汛期、及人為應變</w:t>
      </w:r>
      <w:r w:rsidR="00752AB3" w:rsidRPr="00E84250">
        <w:rPr>
          <w:rFonts w:eastAsia="標楷體"/>
        </w:rPr>
        <w:t>及調整</w:t>
      </w:r>
      <w:r w:rsidRPr="00E84250">
        <w:rPr>
          <w:rFonts w:eastAsia="標楷體"/>
        </w:rPr>
        <w:t>措施</w:t>
      </w:r>
      <w:r w:rsidR="00752AB3" w:rsidRPr="00E84250">
        <w:rPr>
          <w:rFonts w:eastAsia="標楷體"/>
        </w:rPr>
        <w:t>（</w:t>
      </w:r>
      <w:r w:rsidRPr="00E84250">
        <w:rPr>
          <w:rFonts w:eastAsia="標楷體"/>
        </w:rPr>
        <w:t>繞流、降載</w:t>
      </w:r>
      <w:r w:rsidR="00752AB3" w:rsidRPr="00E84250">
        <w:rPr>
          <w:rFonts w:eastAsia="標楷體"/>
        </w:rPr>
        <w:t>）</w:t>
      </w:r>
      <w:r w:rsidRPr="00E84250">
        <w:rPr>
          <w:rFonts w:eastAsia="標楷體"/>
        </w:rPr>
        <w:t>。</w:t>
      </w:r>
    </w:p>
    <w:p w14:paraId="1ED1E9AB" w14:textId="334D3493" w:rsidR="0036214B" w:rsidRPr="00E84250" w:rsidRDefault="0036425B" w:rsidP="007B17EE">
      <w:pPr>
        <w:ind w:leftChars="200" w:left="480"/>
        <w:jc w:val="center"/>
        <w:rPr>
          <w:rFonts w:eastAsia="標楷體"/>
        </w:rPr>
      </w:pPr>
      <w:r>
        <w:rPr>
          <w:rFonts w:eastAsia="標楷體"/>
          <w:noProof/>
        </w:rPr>
        <w:drawing>
          <wp:inline distT="0" distB="0" distL="0" distR="0" wp14:anchorId="29D8EB66" wp14:editId="7FF7AD99">
            <wp:extent cx="5189572" cy="2340000"/>
            <wp:effectExtent l="0" t="0" r="0" b="3175"/>
            <wp:docPr id="190993587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9572" cy="2340000"/>
                    </a:xfrm>
                    <a:prstGeom prst="rect">
                      <a:avLst/>
                    </a:prstGeom>
                    <a:noFill/>
                  </pic:spPr>
                </pic:pic>
              </a:graphicData>
            </a:graphic>
          </wp:inline>
        </w:drawing>
      </w:r>
    </w:p>
    <w:p w14:paraId="2D925AA6" w14:textId="74D74719" w:rsidR="00653748" w:rsidRPr="00E84250" w:rsidRDefault="00653748" w:rsidP="00A07293">
      <w:pPr>
        <w:jc w:val="center"/>
        <w:rPr>
          <w:rFonts w:eastAsia="標楷體"/>
          <w:b/>
          <w:bCs/>
        </w:rPr>
      </w:pPr>
      <w:r w:rsidRPr="00E84250">
        <w:rPr>
          <w:rFonts w:eastAsia="標楷體"/>
          <w:b/>
          <w:bCs/>
        </w:rPr>
        <w:t>圖</w:t>
      </w:r>
      <w:r w:rsidR="00A07293" w:rsidRPr="00E84250">
        <w:rPr>
          <w:rFonts w:eastAsia="標楷體"/>
          <w:b/>
          <w:bCs/>
        </w:rPr>
        <w:t>2</w:t>
      </w:r>
      <w:r w:rsidRPr="00E84250">
        <w:rPr>
          <w:rFonts w:eastAsia="標楷體"/>
          <w:b/>
          <w:bCs/>
        </w:rPr>
        <w:t xml:space="preserve">-2 </w:t>
      </w:r>
      <w:r w:rsidRPr="00E84250">
        <w:rPr>
          <w:rFonts w:eastAsia="標楷體"/>
          <w:b/>
          <w:bCs/>
        </w:rPr>
        <w:t>污水處理廠進流水水質水量</w:t>
      </w:r>
      <w:proofErr w:type="gramStart"/>
      <w:r w:rsidR="00A07293" w:rsidRPr="00E84250">
        <w:rPr>
          <w:rFonts w:eastAsia="標楷體"/>
          <w:b/>
          <w:bCs/>
        </w:rPr>
        <w:t>套疊比對</w:t>
      </w:r>
      <w:proofErr w:type="gramEnd"/>
      <w:r w:rsidRPr="00E84250">
        <w:rPr>
          <w:rFonts w:eastAsia="標楷體"/>
          <w:b/>
          <w:bCs/>
        </w:rPr>
        <w:t>圖</w:t>
      </w:r>
    </w:p>
    <w:p w14:paraId="273A1041" w14:textId="1CF62268" w:rsidR="00653748" w:rsidRPr="00E84250" w:rsidRDefault="00653748" w:rsidP="00752AB3">
      <w:pPr>
        <w:ind w:leftChars="200" w:left="480"/>
        <w:rPr>
          <w:rFonts w:eastAsia="標楷體"/>
        </w:rPr>
      </w:pPr>
      <w:r w:rsidRPr="00E84250">
        <w:rPr>
          <w:rFonts w:eastAsia="標楷體"/>
        </w:rPr>
        <w:t xml:space="preserve">    </w:t>
      </w:r>
      <w:r w:rsidRPr="00E84250">
        <w:rPr>
          <w:rFonts w:eastAsia="標楷體"/>
        </w:rPr>
        <w:t>進流水水質部分，</w:t>
      </w:r>
      <w:proofErr w:type="gramStart"/>
      <w:r w:rsidR="00752AB3" w:rsidRPr="00E84250">
        <w:rPr>
          <w:rFonts w:eastAsia="標楷體"/>
        </w:rPr>
        <w:t>依套疊比對</w:t>
      </w:r>
      <w:proofErr w:type="gramEnd"/>
      <w:r w:rsidR="00752AB3" w:rsidRPr="00E84250">
        <w:rPr>
          <w:rFonts w:eastAsia="標楷體"/>
        </w:rPr>
        <w:t>可得知，</w:t>
      </w:r>
      <w:r w:rsidRPr="00E84250">
        <w:rPr>
          <w:rFonts w:eastAsia="標楷體"/>
        </w:rPr>
        <w:t>一般正常情況下</w:t>
      </w:r>
      <w:proofErr w:type="gramStart"/>
      <w:r w:rsidRPr="00E84250">
        <w:rPr>
          <w:rFonts w:eastAsia="標楷體"/>
        </w:rPr>
        <w:t>鳳山</w:t>
      </w:r>
      <w:r w:rsidR="00FA0E95">
        <w:rPr>
          <w:rFonts w:eastAsia="標楷體"/>
        </w:rPr>
        <w:t>溪</w:t>
      </w:r>
      <w:r w:rsidRPr="00E84250">
        <w:rPr>
          <w:rFonts w:eastAsia="標楷體"/>
        </w:rPr>
        <w:t>廠平均</w:t>
      </w:r>
      <w:proofErr w:type="gramEnd"/>
      <w:r w:rsidRPr="00E84250">
        <w:rPr>
          <w:rFonts w:eastAsia="標楷體"/>
        </w:rPr>
        <w:t>COD</w:t>
      </w:r>
      <w:r w:rsidRPr="00E84250">
        <w:rPr>
          <w:rFonts w:eastAsia="標楷體"/>
        </w:rPr>
        <w:t>約為</w:t>
      </w:r>
      <w:r w:rsidRPr="00E84250">
        <w:rPr>
          <w:rFonts w:eastAsia="標楷體"/>
        </w:rPr>
        <w:t>(100~150)mg/L</w:t>
      </w:r>
      <w:r w:rsidRPr="00E84250">
        <w:rPr>
          <w:rFonts w:eastAsia="標楷體"/>
        </w:rPr>
        <w:t>左右、</w:t>
      </w:r>
      <w:r w:rsidRPr="00E84250">
        <w:rPr>
          <w:rFonts w:eastAsia="標楷體"/>
        </w:rPr>
        <w:t>BOD</w:t>
      </w:r>
      <w:r w:rsidRPr="00E84250">
        <w:rPr>
          <w:rFonts w:eastAsia="標楷體"/>
        </w:rPr>
        <w:t>約為</w:t>
      </w:r>
      <w:r w:rsidRPr="00E84250">
        <w:rPr>
          <w:rFonts w:eastAsia="標楷體"/>
        </w:rPr>
        <w:t>(60~70)mg/L</w:t>
      </w:r>
      <w:r w:rsidRPr="00E84250">
        <w:rPr>
          <w:rFonts w:eastAsia="標楷體"/>
        </w:rPr>
        <w:t>間、</w:t>
      </w:r>
      <w:r w:rsidRPr="00E84250">
        <w:rPr>
          <w:rFonts w:eastAsia="標楷體"/>
        </w:rPr>
        <w:t>SS</w:t>
      </w:r>
      <w:r w:rsidRPr="00E84250">
        <w:rPr>
          <w:rFonts w:eastAsia="標楷體"/>
        </w:rPr>
        <w:t>約為</w:t>
      </w:r>
      <w:r w:rsidRPr="00E84250">
        <w:rPr>
          <w:rFonts w:eastAsia="標楷體"/>
        </w:rPr>
        <w:t>120mg/L</w:t>
      </w:r>
      <w:r w:rsidRPr="00E84250">
        <w:rPr>
          <w:rFonts w:eastAsia="標楷體"/>
        </w:rPr>
        <w:t>左右。異常月份時平均</w:t>
      </w:r>
      <w:r w:rsidRPr="00E84250">
        <w:rPr>
          <w:rFonts w:eastAsia="標楷體"/>
        </w:rPr>
        <w:t>COD</w:t>
      </w:r>
      <w:r w:rsidRPr="00E84250">
        <w:rPr>
          <w:rFonts w:eastAsia="標楷體"/>
        </w:rPr>
        <w:t>、以及</w:t>
      </w:r>
      <w:r w:rsidRPr="00E84250">
        <w:rPr>
          <w:rFonts w:eastAsia="標楷體"/>
        </w:rPr>
        <w:t>SS</w:t>
      </w:r>
      <w:r w:rsidRPr="00E84250">
        <w:rPr>
          <w:rFonts w:eastAsia="標楷體"/>
        </w:rPr>
        <w:t>濃度，對應有明顯異常上升趨勢，</w:t>
      </w:r>
      <w:r w:rsidR="00752AB3" w:rsidRPr="00E84250">
        <w:rPr>
          <w:rFonts w:eastAsia="標楷體"/>
        </w:rPr>
        <w:t>對應異常水質月份發生時，</w:t>
      </w:r>
      <w:r w:rsidRPr="00E84250">
        <w:rPr>
          <w:rFonts w:eastAsia="標楷體"/>
        </w:rPr>
        <w:t>平均</w:t>
      </w:r>
      <w:r w:rsidRPr="00E84250">
        <w:rPr>
          <w:rFonts w:eastAsia="標楷體"/>
        </w:rPr>
        <w:t>BOD</w:t>
      </w:r>
      <w:r w:rsidRPr="00E84250">
        <w:rPr>
          <w:rFonts w:eastAsia="標楷體"/>
        </w:rPr>
        <w:t>濃度部分亦有部分相同趨勢，惟其幅度相對</w:t>
      </w:r>
      <w:r w:rsidRPr="00E84250">
        <w:rPr>
          <w:rFonts w:eastAsia="標楷體"/>
        </w:rPr>
        <w:t>COD</w:t>
      </w:r>
      <w:r w:rsidRPr="00E84250">
        <w:rPr>
          <w:rFonts w:eastAsia="標楷體"/>
        </w:rPr>
        <w:t>及</w:t>
      </w:r>
      <w:r w:rsidRPr="00E84250">
        <w:rPr>
          <w:rFonts w:eastAsia="標楷體"/>
        </w:rPr>
        <w:t>SS</w:t>
      </w:r>
      <w:r w:rsidRPr="00E84250">
        <w:rPr>
          <w:rFonts w:eastAsia="標楷體"/>
        </w:rPr>
        <w:t>略小</w:t>
      </w:r>
      <w:r w:rsidR="00C067E7" w:rsidRPr="00E84250">
        <w:rPr>
          <w:rFonts w:eastAsia="標楷體"/>
        </w:rPr>
        <w:t>，評估可依</w:t>
      </w:r>
      <w:r w:rsidR="00C067E7" w:rsidRPr="00E84250">
        <w:rPr>
          <w:rFonts w:eastAsia="標楷體"/>
        </w:rPr>
        <w:t>COD</w:t>
      </w:r>
      <w:r w:rsidR="005F77F3">
        <w:rPr>
          <w:rFonts w:eastAsia="標楷體" w:hint="eastAsia"/>
        </w:rPr>
        <w:t>、或</w:t>
      </w:r>
      <w:r w:rsidR="005F77F3">
        <w:rPr>
          <w:rFonts w:eastAsia="標楷體" w:hint="eastAsia"/>
        </w:rPr>
        <w:t>S</w:t>
      </w:r>
      <w:r w:rsidR="005F77F3">
        <w:rPr>
          <w:rFonts w:eastAsia="標楷體"/>
        </w:rPr>
        <w:t>S</w:t>
      </w:r>
      <w:r w:rsidR="005F77F3">
        <w:rPr>
          <w:rFonts w:eastAsia="標楷體" w:hint="eastAsia"/>
        </w:rPr>
        <w:t>二項</w:t>
      </w:r>
      <w:r w:rsidR="00C067E7" w:rsidRPr="00E84250">
        <w:rPr>
          <w:rFonts w:eastAsia="標楷體"/>
        </w:rPr>
        <w:t>作為後續監測是否有無異常水質之重要指標，另觀察</w:t>
      </w:r>
      <w:r w:rsidR="00C067E7" w:rsidRPr="00E84250">
        <w:rPr>
          <w:rFonts w:eastAsia="標楷體"/>
        </w:rPr>
        <w:t>COD</w:t>
      </w:r>
      <w:r w:rsidR="00C067E7" w:rsidRPr="00E84250">
        <w:rPr>
          <w:rFonts w:eastAsia="標楷體"/>
        </w:rPr>
        <w:t>趨勢線得知，</w:t>
      </w:r>
      <w:r w:rsidR="00C067E7" w:rsidRPr="00E84250">
        <w:rPr>
          <w:rFonts w:eastAsia="標楷體"/>
        </w:rPr>
        <w:t>COD</w:t>
      </w:r>
      <w:r w:rsidR="00C067E7" w:rsidRPr="00E84250">
        <w:rPr>
          <w:rFonts w:eastAsia="標楷體"/>
        </w:rPr>
        <w:t>平均濃度如達</w:t>
      </w:r>
      <w:r w:rsidR="00C067E7" w:rsidRPr="00E84250">
        <w:rPr>
          <w:rFonts w:eastAsia="標楷體"/>
        </w:rPr>
        <w:t>160mg/L</w:t>
      </w:r>
      <w:r w:rsidR="00C067E7" w:rsidRPr="00E84250">
        <w:rPr>
          <w:rFonts w:eastAsia="標楷體"/>
        </w:rPr>
        <w:t>以上時，</w:t>
      </w:r>
      <w:r w:rsidR="008D6F3F">
        <w:rPr>
          <w:rFonts w:eastAsia="標楷體" w:hint="eastAsia"/>
        </w:rPr>
        <w:t>當月</w:t>
      </w:r>
      <w:r w:rsidR="00C067E7" w:rsidRPr="00E84250">
        <w:rPr>
          <w:rFonts w:eastAsia="標楷體"/>
        </w:rPr>
        <w:t>與異常水質入流有高度相關</w:t>
      </w:r>
      <w:r w:rsidRPr="00E84250">
        <w:rPr>
          <w:rFonts w:eastAsia="標楷體"/>
        </w:rPr>
        <w:t>。除異常水質月份外，可知汛期期間進流量提高時，水質污染物濃度有降低趨於穩定之趨勢。</w:t>
      </w:r>
    </w:p>
    <w:p w14:paraId="72FD1A57" w14:textId="36A57515" w:rsidR="00F156B8" w:rsidRPr="00E84250" w:rsidRDefault="00F156B8" w:rsidP="00F156B8">
      <w:pPr>
        <w:pStyle w:val="afd"/>
        <w:ind w:leftChars="0"/>
        <w:rPr>
          <w:rFonts w:ascii="Times New Roman" w:eastAsia="標楷體" w:hAnsi="Times New Roman"/>
        </w:rPr>
      </w:pPr>
      <w:r w:rsidRPr="00E84250">
        <w:rPr>
          <w:rFonts w:ascii="Times New Roman" w:eastAsia="標楷體" w:hAnsi="Times New Roman"/>
        </w:rPr>
        <w:t>(</w:t>
      </w:r>
      <w:r w:rsidRPr="00E84250">
        <w:rPr>
          <w:rFonts w:ascii="Times New Roman" w:eastAsia="標楷體" w:hAnsi="Times New Roman"/>
        </w:rPr>
        <w:t>二</w:t>
      </w:r>
      <w:r w:rsidRPr="00E84250">
        <w:rPr>
          <w:rFonts w:ascii="Times New Roman" w:eastAsia="標楷體" w:hAnsi="Times New Roman"/>
        </w:rPr>
        <w:t>)</w:t>
      </w:r>
      <w:r w:rsidRPr="00E84250">
        <w:rPr>
          <w:rFonts w:ascii="Times New Roman" w:eastAsia="標楷體" w:hAnsi="Times New Roman"/>
        </w:rPr>
        <w:t>、再生水廠進流水水量、</w:t>
      </w:r>
      <w:r w:rsidR="007C1B8E" w:rsidRPr="00E84250">
        <w:rPr>
          <w:rFonts w:ascii="Times New Roman" w:eastAsia="標楷體" w:hAnsi="Times New Roman"/>
        </w:rPr>
        <w:t>及</w:t>
      </w:r>
      <w:r w:rsidRPr="00E84250">
        <w:rPr>
          <w:rFonts w:ascii="Times New Roman" w:eastAsia="標楷體" w:hAnsi="Times New Roman"/>
        </w:rPr>
        <w:t>供水水量分析：</w:t>
      </w:r>
    </w:p>
    <w:p w14:paraId="77D3F78E" w14:textId="27DC06BF" w:rsidR="00020749" w:rsidRPr="00C31C13" w:rsidRDefault="00020749" w:rsidP="00F156B8">
      <w:pPr>
        <w:pStyle w:val="afd"/>
        <w:ind w:leftChars="0"/>
        <w:rPr>
          <w:rFonts w:ascii="Times New Roman" w:eastAsia="標楷體" w:hAnsi="Times New Roman"/>
        </w:rPr>
      </w:pPr>
      <w:r w:rsidRPr="00E84250">
        <w:rPr>
          <w:rFonts w:ascii="Times New Roman" w:eastAsia="標楷體" w:hAnsi="Times New Roman"/>
        </w:rPr>
        <w:t xml:space="preserve">    </w:t>
      </w:r>
      <w:r w:rsidRPr="00E84250">
        <w:rPr>
          <w:rFonts w:ascii="Times New Roman" w:eastAsia="標楷體" w:hAnsi="Times New Roman"/>
        </w:rPr>
        <w:t>為</w:t>
      </w:r>
      <w:r w:rsidRPr="00C31C13">
        <w:rPr>
          <w:rFonts w:ascii="標楷體" w:eastAsia="標楷體" w:hAnsi="標楷體"/>
        </w:rPr>
        <w:t>便於整合探</w:t>
      </w:r>
      <w:r w:rsidRPr="00C31C13">
        <w:rPr>
          <w:rFonts w:ascii="Times New Roman" w:eastAsia="標楷體" w:hAnsi="Times New Roman"/>
        </w:rPr>
        <w:t>討再生水廠進出流水量，本節將再生水</w:t>
      </w:r>
      <w:proofErr w:type="gramStart"/>
      <w:r w:rsidRPr="00C31C13">
        <w:rPr>
          <w:rFonts w:ascii="Times New Roman" w:eastAsia="標楷體" w:hAnsi="Times New Roman"/>
        </w:rPr>
        <w:t>廠進流與</w:t>
      </w:r>
      <w:proofErr w:type="gramEnd"/>
      <w:r w:rsidRPr="00C31C13">
        <w:rPr>
          <w:rFonts w:ascii="Times New Roman" w:eastAsia="標楷體" w:hAnsi="Times New Roman"/>
        </w:rPr>
        <w:t>供水加以合併分析，</w:t>
      </w:r>
    </w:p>
    <w:p w14:paraId="1417F16C" w14:textId="6D1F7F46" w:rsidR="00FE520A" w:rsidRPr="00C31C13" w:rsidRDefault="00FE520A" w:rsidP="00F156B8">
      <w:pPr>
        <w:pStyle w:val="afd"/>
        <w:ind w:leftChars="0"/>
        <w:rPr>
          <w:rFonts w:ascii="Times New Roman" w:eastAsia="標楷體" w:hAnsi="Times New Roman"/>
        </w:rPr>
      </w:pPr>
      <w:r w:rsidRPr="00C31C13">
        <w:rPr>
          <w:rFonts w:ascii="Times New Roman" w:eastAsia="標楷體" w:hAnsi="Times New Roman"/>
        </w:rPr>
        <w:lastRenderedPageBreak/>
        <w:t>水量部分，下圖</w:t>
      </w:r>
      <w:r w:rsidRPr="00C31C13">
        <w:rPr>
          <w:rFonts w:ascii="Times New Roman" w:eastAsia="標楷體" w:hAnsi="Times New Roman"/>
        </w:rPr>
        <w:t>2-3</w:t>
      </w:r>
      <w:r w:rsidRPr="00C31C13">
        <w:rPr>
          <w:rFonts w:ascii="Times New Roman" w:eastAsia="標楷體" w:hAnsi="Times New Roman"/>
        </w:rPr>
        <w:t>將再生水</w:t>
      </w:r>
      <w:proofErr w:type="gramStart"/>
      <w:r w:rsidRPr="00C31C13">
        <w:rPr>
          <w:rFonts w:ascii="Times New Roman" w:eastAsia="標楷體" w:hAnsi="Times New Roman"/>
        </w:rPr>
        <w:t>廠進流與</w:t>
      </w:r>
      <w:proofErr w:type="gramEnd"/>
      <w:r w:rsidRPr="00C31C13">
        <w:rPr>
          <w:rFonts w:ascii="Times New Roman" w:eastAsia="標楷體" w:hAnsi="Times New Roman"/>
        </w:rPr>
        <w:t>供水</w:t>
      </w:r>
      <w:proofErr w:type="gramStart"/>
      <w:r w:rsidRPr="00C31C13">
        <w:rPr>
          <w:rFonts w:ascii="Times New Roman" w:eastAsia="標楷體" w:hAnsi="Times New Roman"/>
        </w:rPr>
        <w:t>量套疊</w:t>
      </w:r>
      <w:proofErr w:type="gramEnd"/>
      <w:r w:rsidRPr="00C31C13">
        <w:rPr>
          <w:rFonts w:ascii="Times New Roman" w:eastAsia="標楷體" w:hAnsi="Times New Roman"/>
        </w:rPr>
        <w:t>後加以比較，可</w:t>
      </w:r>
      <w:r w:rsidR="00C31C13" w:rsidRPr="00C31C13">
        <w:rPr>
          <w:rFonts w:ascii="Times New Roman" w:eastAsia="標楷體" w:hAnsi="Times New Roman"/>
        </w:rPr>
        <w:t>知除異常月份外，</w:t>
      </w:r>
      <w:proofErr w:type="gramStart"/>
      <w:r w:rsidRPr="00C31C13">
        <w:rPr>
          <w:rFonts w:ascii="Times New Roman" w:eastAsia="標楷體" w:hAnsi="Times New Roman"/>
        </w:rPr>
        <w:t>整體進流和</w:t>
      </w:r>
      <w:proofErr w:type="gramEnd"/>
      <w:r w:rsidRPr="00C31C13">
        <w:rPr>
          <w:rFonts w:ascii="Times New Roman" w:eastAsia="標楷體" w:hAnsi="Times New Roman"/>
        </w:rPr>
        <w:t>放流大致</w:t>
      </w:r>
      <w:r w:rsidR="00C31C13" w:rsidRPr="00C31C13">
        <w:rPr>
          <w:rFonts w:ascii="Times New Roman" w:eastAsia="標楷體" w:hAnsi="Times New Roman"/>
        </w:rPr>
        <w:t>維持</w:t>
      </w:r>
      <w:r w:rsidRPr="00C31C13">
        <w:rPr>
          <w:rFonts w:ascii="Times New Roman" w:eastAsia="標楷體" w:hAnsi="Times New Roman"/>
        </w:rPr>
        <w:t>相同的比例，即再生水回收率，</w:t>
      </w:r>
      <w:r w:rsidR="00C31C13" w:rsidRPr="00C31C13">
        <w:rPr>
          <w:rFonts w:ascii="Times New Roman" w:eastAsia="標楷體" w:hAnsi="Times New Roman"/>
        </w:rPr>
        <w:t>如將異常月份回收率排除後加以平均，</w:t>
      </w:r>
      <w:r w:rsidRPr="00C31C13">
        <w:rPr>
          <w:rFonts w:ascii="Times New Roman" w:eastAsia="標楷體" w:hAnsi="Times New Roman"/>
        </w:rPr>
        <w:t>各月回收率</w:t>
      </w:r>
      <w:r w:rsidR="00472A5D" w:rsidRPr="00C31C13">
        <w:rPr>
          <w:rFonts w:ascii="Times New Roman" w:eastAsia="標楷體" w:hAnsi="Times New Roman"/>
        </w:rPr>
        <w:t>平均為</w:t>
      </w:r>
      <w:r w:rsidR="00472A5D" w:rsidRPr="00C31C13">
        <w:rPr>
          <w:rFonts w:ascii="Times New Roman" w:eastAsia="標楷體" w:hAnsi="Times New Roman"/>
        </w:rPr>
        <w:t>67.</w:t>
      </w:r>
      <w:r w:rsidR="00C31C13" w:rsidRPr="00C31C13">
        <w:rPr>
          <w:rFonts w:ascii="Times New Roman" w:eastAsia="標楷體" w:hAnsi="Times New Roman"/>
        </w:rPr>
        <w:t>6</w:t>
      </w:r>
      <w:r w:rsidR="00472A5D" w:rsidRPr="00C31C13">
        <w:rPr>
          <w:rFonts w:ascii="Times New Roman" w:eastAsia="標楷體" w:hAnsi="Times New Roman"/>
        </w:rPr>
        <w:t>%</w:t>
      </w:r>
      <w:r w:rsidR="00472A5D" w:rsidRPr="00C31C13">
        <w:rPr>
          <w:rFonts w:ascii="Times New Roman" w:eastAsia="標楷體" w:hAnsi="Times New Roman"/>
        </w:rPr>
        <w:t>，意</w:t>
      </w:r>
      <w:proofErr w:type="gramStart"/>
      <w:r w:rsidR="00472A5D" w:rsidRPr="00C31C13">
        <w:rPr>
          <w:rFonts w:ascii="Times New Roman" w:eastAsia="標楷體" w:hAnsi="Times New Roman"/>
        </w:rPr>
        <w:t>即進流再</w:t>
      </w:r>
      <w:proofErr w:type="gramEnd"/>
      <w:r w:rsidR="00472A5D" w:rsidRPr="00C31C13">
        <w:rPr>
          <w:rFonts w:ascii="Times New Roman" w:eastAsia="標楷體" w:hAnsi="Times New Roman"/>
        </w:rPr>
        <w:t>生水廠的水，約有</w:t>
      </w:r>
      <w:r w:rsidR="00472A5D" w:rsidRPr="00C31C13">
        <w:rPr>
          <w:rFonts w:ascii="Times New Roman" w:eastAsia="標楷體" w:hAnsi="Times New Roman"/>
        </w:rPr>
        <w:t>67%</w:t>
      </w:r>
      <w:r w:rsidR="00A8666C" w:rsidRPr="00C31C13">
        <w:rPr>
          <w:rFonts w:ascii="Times New Roman" w:eastAsia="標楷體" w:hAnsi="Times New Roman"/>
        </w:rPr>
        <w:t>預期</w:t>
      </w:r>
      <w:r w:rsidR="00472A5D" w:rsidRPr="00C31C13">
        <w:rPr>
          <w:rFonts w:ascii="Times New Roman" w:eastAsia="標楷體" w:hAnsi="Times New Roman"/>
        </w:rPr>
        <w:t>可用以</w:t>
      </w:r>
      <w:proofErr w:type="gramStart"/>
      <w:r w:rsidR="00472A5D" w:rsidRPr="00C31C13">
        <w:rPr>
          <w:rFonts w:ascii="Times New Roman" w:eastAsia="標楷體" w:hAnsi="Times New Roman"/>
        </w:rPr>
        <w:t>產製再生水</w:t>
      </w:r>
      <w:proofErr w:type="gramEnd"/>
      <w:r w:rsidR="00472A5D" w:rsidRPr="00C31C13">
        <w:rPr>
          <w:rFonts w:ascii="Times New Roman" w:eastAsia="標楷體" w:hAnsi="Times New Roman"/>
        </w:rPr>
        <w:t>供應，</w:t>
      </w:r>
      <w:r w:rsidR="00C31C13" w:rsidRPr="00C31C13">
        <w:rPr>
          <w:rFonts w:ascii="Times New Roman" w:eastAsia="標楷體" w:hAnsi="Times New Roman"/>
        </w:rPr>
        <w:t>且</w:t>
      </w:r>
      <w:r w:rsidR="00472A5D" w:rsidRPr="00C31C13">
        <w:rPr>
          <w:rFonts w:ascii="Times New Roman" w:eastAsia="標楷體" w:hAnsi="Times New Roman"/>
        </w:rPr>
        <w:t>大致</w:t>
      </w:r>
      <w:r w:rsidR="00C31C13" w:rsidRPr="00C31C13">
        <w:rPr>
          <w:rFonts w:ascii="Times New Roman" w:eastAsia="標楷體" w:hAnsi="Times New Roman"/>
        </w:rPr>
        <w:t>呈</w:t>
      </w:r>
      <w:r w:rsidR="00472A5D" w:rsidRPr="00C31C13">
        <w:rPr>
          <w:rFonts w:ascii="Times New Roman" w:eastAsia="標楷體" w:hAnsi="Times New Roman"/>
        </w:rPr>
        <w:t>穩定的比例。</w:t>
      </w:r>
    </w:p>
    <w:p w14:paraId="568526A7" w14:textId="586E3685" w:rsidR="00FE520A" w:rsidRPr="00E84250" w:rsidRDefault="00C31C13" w:rsidP="00B85A7F">
      <w:pPr>
        <w:pStyle w:val="afd"/>
        <w:ind w:leftChars="0"/>
        <w:jc w:val="center"/>
        <w:rPr>
          <w:rFonts w:ascii="Times New Roman" w:eastAsia="標楷體" w:hAnsi="Times New Roman"/>
          <w:b/>
          <w:bCs/>
        </w:rPr>
      </w:pPr>
      <w:r>
        <w:rPr>
          <w:rFonts w:ascii="Times New Roman" w:eastAsia="標楷體" w:hAnsi="Times New Roman"/>
          <w:b/>
          <w:bCs/>
          <w:noProof/>
        </w:rPr>
        <w:drawing>
          <wp:inline distT="0" distB="0" distL="0" distR="0" wp14:anchorId="1EBD1B11" wp14:editId="3E929FB2">
            <wp:extent cx="5704424" cy="2340000"/>
            <wp:effectExtent l="0" t="0" r="0" b="3175"/>
            <wp:docPr id="168761550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4424" cy="2340000"/>
                    </a:xfrm>
                    <a:prstGeom prst="rect">
                      <a:avLst/>
                    </a:prstGeom>
                    <a:noFill/>
                  </pic:spPr>
                </pic:pic>
              </a:graphicData>
            </a:graphic>
          </wp:inline>
        </w:drawing>
      </w:r>
      <w:r w:rsidR="00AF6FE6" w:rsidRPr="00E84250">
        <w:rPr>
          <w:rFonts w:ascii="Times New Roman" w:eastAsia="標楷體" w:hAnsi="Times New Roman"/>
        </w:rPr>
        <w:br w:type="textWrapping" w:clear="all"/>
      </w:r>
      <w:r w:rsidR="00FE520A" w:rsidRPr="00E84250">
        <w:rPr>
          <w:rFonts w:ascii="Times New Roman" w:eastAsia="標楷體" w:hAnsi="Times New Roman"/>
          <w:b/>
          <w:bCs/>
        </w:rPr>
        <w:t>圖</w:t>
      </w:r>
      <w:r w:rsidR="00FE520A" w:rsidRPr="00E84250">
        <w:rPr>
          <w:rFonts w:ascii="Times New Roman" w:eastAsia="標楷體" w:hAnsi="Times New Roman"/>
          <w:b/>
          <w:bCs/>
        </w:rPr>
        <w:t xml:space="preserve">2-3 </w:t>
      </w:r>
      <w:r w:rsidR="00FE520A" w:rsidRPr="00E84250">
        <w:rPr>
          <w:rFonts w:ascii="Times New Roman" w:eastAsia="標楷體" w:hAnsi="Times New Roman"/>
          <w:b/>
          <w:bCs/>
        </w:rPr>
        <w:t>再生水</w:t>
      </w:r>
      <w:proofErr w:type="gramStart"/>
      <w:r w:rsidR="00FE520A" w:rsidRPr="00E84250">
        <w:rPr>
          <w:rFonts w:ascii="Times New Roman" w:eastAsia="標楷體" w:hAnsi="Times New Roman"/>
          <w:b/>
          <w:bCs/>
        </w:rPr>
        <w:t>廠進流與</w:t>
      </w:r>
      <w:proofErr w:type="gramEnd"/>
      <w:r w:rsidR="00FE520A" w:rsidRPr="00E84250">
        <w:rPr>
          <w:rFonts w:ascii="Times New Roman" w:eastAsia="標楷體" w:hAnsi="Times New Roman"/>
          <w:b/>
          <w:bCs/>
        </w:rPr>
        <w:t>供水量比較圖</w:t>
      </w:r>
    </w:p>
    <w:p w14:paraId="7D023588" w14:textId="7E68B03F" w:rsidR="0022504B" w:rsidRPr="00E84250" w:rsidRDefault="0022504B" w:rsidP="0022504B">
      <w:pPr>
        <w:pStyle w:val="afd"/>
        <w:ind w:leftChars="0"/>
        <w:rPr>
          <w:rFonts w:ascii="Times New Roman" w:eastAsia="標楷體" w:hAnsi="Times New Roman"/>
        </w:rPr>
      </w:pPr>
      <w:r w:rsidRPr="00E84250">
        <w:rPr>
          <w:rFonts w:ascii="Times New Roman" w:eastAsia="標楷體" w:hAnsi="Times New Roman"/>
        </w:rPr>
        <w:t>(</w:t>
      </w:r>
      <w:r>
        <w:rPr>
          <w:rFonts w:ascii="Times New Roman" w:eastAsia="標楷體" w:hAnsi="Times New Roman" w:hint="eastAsia"/>
        </w:rPr>
        <w:t>三</w:t>
      </w:r>
      <w:r w:rsidRPr="00E84250">
        <w:rPr>
          <w:rFonts w:ascii="Times New Roman" w:eastAsia="標楷體" w:hAnsi="Times New Roman"/>
        </w:rPr>
        <w:t>)</w:t>
      </w:r>
      <w:r w:rsidRPr="00E84250">
        <w:rPr>
          <w:rFonts w:ascii="Times New Roman" w:eastAsia="標楷體" w:hAnsi="Times New Roman"/>
        </w:rPr>
        <w:t>、</w:t>
      </w:r>
      <w:r>
        <w:rPr>
          <w:rFonts w:ascii="Times New Roman" w:eastAsia="標楷體" w:hAnsi="Times New Roman" w:hint="eastAsia"/>
        </w:rPr>
        <w:t>污</w:t>
      </w:r>
      <w:r w:rsidRPr="00E84250">
        <w:rPr>
          <w:rFonts w:ascii="Times New Roman" w:eastAsia="標楷體" w:hAnsi="Times New Roman"/>
        </w:rPr>
        <w:t>水</w:t>
      </w:r>
      <w:r>
        <w:rPr>
          <w:rFonts w:ascii="Times New Roman" w:eastAsia="標楷體" w:hAnsi="Times New Roman" w:hint="eastAsia"/>
        </w:rPr>
        <w:t>處理</w:t>
      </w:r>
      <w:r w:rsidRPr="00E84250">
        <w:rPr>
          <w:rFonts w:ascii="Times New Roman" w:eastAsia="標楷體" w:hAnsi="Times New Roman"/>
        </w:rPr>
        <w:t>廠進流水水</w:t>
      </w:r>
      <w:r>
        <w:rPr>
          <w:rFonts w:ascii="Times New Roman" w:eastAsia="標楷體" w:hAnsi="Times New Roman" w:hint="eastAsia"/>
        </w:rPr>
        <w:t>質與再生水廠</w:t>
      </w:r>
      <w:r w:rsidRPr="00E84250">
        <w:rPr>
          <w:rFonts w:ascii="Times New Roman" w:eastAsia="標楷體" w:hAnsi="Times New Roman"/>
        </w:rPr>
        <w:t>供水量分析：</w:t>
      </w:r>
    </w:p>
    <w:p w14:paraId="258454B1" w14:textId="77777777" w:rsidR="0022504B" w:rsidRDefault="003001C6" w:rsidP="005F77F3">
      <w:pPr>
        <w:pStyle w:val="afd"/>
        <w:ind w:leftChars="0"/>
        <w:rPr>
          <w:rFonts w:ascii="Times New Roman" w:eastAsia="標楷體" w:hAnsi="Times New Roman"/>
        </w:rPr>
      </w:pPr>
      <w:r w:rsidRPr="00E84250">
        <w:rPr>
          <w:rFonts w:ascii="Times New Roman" w:eastAsia="標楷體" w:hAnsi="Times New Roman"/>
        </w:rPr>
        <w:t xml:space="preserve">    </w:t>
      </w:r>
      <w:r w:rsidR="0022504B">
        <w:rPr>
          <w:rFonts w:ascii="Times New Roman" w:eastAsia="標楷體" w:hAnsi="Times New Roman" w:hint="eastAsia"/>
        </w:rPr>
        <w:t>延續上述圖</w:t>
      </w:r>
      <w:r w:rsidR="0022504B">
        <w:rPr>
          <w:rFonts w:ascii="Times New Roman" w:eastAsia="標楷體" w:hAnsi="Times New Roman" w:hint="eastAsia"/>
        </w:rPr>
        <w:t>2-2</w:t>
      </w:r>
      <w:r w:rsidR="0022504B">
        <w:rPr>
          <w:rFonts w:ascii="Times New Roman" w:eastAsia="標楷體" w:hAnsi="Times New Roman" w:hint="eastAsia"/>
        </w:rPr>
        <w:t>，本節進一步將原始污水處理</w:t>
      </w:r>
      <w:proofErr w:type="gramStart"/>
      <w:r w:rsidR="0022504B">
        <w:rPr>
          <w:rFonts w:ascii="Times New Roman" w:eastAsia="標楷體" w:hAnsi="Times New Roman" w:hint="eastAsia"/>
        </w:rPr>
        <w:t>廠進流水質</w:t>
      </w:r>
      <w:proofErr w:type="gramEnd"/>
      <w:r w:rsidR="0022504B">
        <w:rPr>
          <w:rFonts w:ascii="Times New Roman" w:eastAsia="標楷體" w:hAnsi="Times New Roman" w:hint="eastAsia"/>
        </w:rPr>
        <w:t>和再生水供水量合併探討，並繪製</w:t>
      </w:r>
      <w:proofErr w:type="gramStart"/>
      <w:r w:rsidR="0022504B">
        <w:rPr>
          <w:rFonts w:ascii="Times New Roman" w:eastAsia="標楷體" w:hAnsi="Times New Roman" w:hint="eastAsia"/>
        </w:rPr>
        <w:t>套疊比對</w:t>
      </w:r>
      <w:proofErr w:type="gramEnd"/>
      <w:r w:rsidR="0022504B">
        <w:rPr>
          <w:rFonts w:ascii="Times New Roman" w:eastAsia="標楷體" w:hAnsi="Times New Roman" w:hint="eastAsia"/>
        </w:rPr>
        <w:t>如圖</w:t>
      </w:r>
      <w:r w:rsidR="0022504B">
        <w:rPr>
          <w:rFonts w:ascii="Times New Roman" w:eastAsia="標楷體" w:hAnsi="Times New Roman" w:hint="eastAsia"/>
        </w:rPr>
        <w:t>2-4</w:t>
      </w:r>
      <w:r w:rsidR="0022504B">
        <w:rPr>
          <w:rFonts w:ascii="Times New Roman" w:eastAsia="標楷體" w:hAnsi="Times New Roman" w:hint="eastAsia"/>
        </w:rPr>
        <w:t>所示。</w:t>
      </w:r>
    </w:p>
    <w:p w14:paraId="217642AD" w14:textId="24B9C755" w:rsidR="0022504B" w:rsidRDefault="00783F02" w:rsidP="00CD7F1A">
      <w:pPr>
        <w:pStyle w:val="afd"/>
        <w:ind w:leftChars="0"/>
        <w:jc w:val="center"/>
        <w:rPr>
          <w:rFonts w:ascii="Times New Roman" w:eastAsia="標楷體" w:hAnsi="Times New Roman"/>
        </w:rPr>
      </w:pPr>
      <w:r>
        <w:rPr>
          <w:rFonts w:ascii="Times New Roman" w:eastAsia="標楷體" w:hAnsi="Times New Roman"/>
          <w:noProof/>
        </w:rPr>
        <w:drawing>
          <wp:inline distT="0" distB="0" distL="0" distR="0" wp14:anchorId="1BE8A11D" wp14:editId="3B21B5BF">
            <wp:extent cx="5678542" cy="2340000"/>
            <wp:effectExtent l="0" t="0" r="0" b="3175"/>
            <wp:docPr id="132534175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8542" cy="2340000"/>
                    </a:xfrm>
                    <a:prstGeom prst="rect">
                      <a:avLst/>
                    </a:prstGeom>
                    <a:noFill/>
                  </pic:spPr>
                </pic:pic>
              </a:graphicData>
            </a:graphic>
          </wp:inline>
        </w:drawing>
      </w:r>
    </w:p>
    <w:p w14:paraId="7D4CEF3C" w14:textId="64528238" w:rsidR="00AD0363" w:rsidRPr="00E84250" w:rsidRDefault="00AD0363" w:rsidP="00AD0363">
      <w:pPr>
        <w:pStyle w:val="afd"/>
        <w:ind w:leftChars="0"/>
        <w:jc w:val="center"/>
        <w:rPr>
          <w:rFonts w:ascii="Times New Roman" w:eastAsia="標楷體" w:hAnsi="Times New Roman"/>
          <w:b/>
          <w:bCs/>
        </w:rPr>
      </w:pPr>
      <w:r w:rsidRPr="00E84250">
        <w:rPr>
          <w:rFonts w:ascii="Times New Roman" w:eastAsia="標楷體" w:hAnsi="Times New Roman"/>
          <w:b/>
          <w:bCs/>
        </w:rPr>
        <w:t>圖</w:t>
      </w:r>
      <w:r w:rsidRPr="00E84250">
        <w:rPr>
          <w:rFonts w:ascii="Times New Roman" w:eastAsia="標楷體" w:hAnsi="Times New Roman"/>
          <w:b/>
          <w:bCs/>
        </w:rPr>
        <w:t>2-</w:t>
      </w:r>
      <w:r>
        <w:rPr>
          <w:rFonts w:ascii="Times New Roman" w:eastAsia="標楷體" w:hAnsi="Times New Roman" w:hint="eastAsia"/>
          <w:b/>
          <w:bCs/>
        </w:rPr>
        <w:t>4</w:t>
      </w:r>
      <w:r w:rsidRPr="00E84250">
        <w:rPr>
          <w:rFonts w:ascii="Times New Roman" w:eastAsia="標楷體" w:hAnsi="Times New Roman"/>
          <w:b/>
          <w:bCs/>
        </w:rPr>
        <w:t xml:space="preserve"> </w:t>
      </w:r>
      <w:r w:rsidRPr="00E84250">
        <w:rPr>
          <w:rFonts w:eastAsia="標楷體"/>
          <w:b/>
          <w:bCs/>
        </w:rPr>
        <w:t>污水處理廠進流水水質</w:t>
      </w:r>
      <w:r>
        <w:rPr>
          <w:rFonts w:eastAsia="標楷體" w:hint="eastAsia"/>
          <w:b/>
          <w:bCs/>
        </w:rPr>
        <w:t>與再生水供</w:t>
      </w:r>
      <w:r w:rsidRPr="00E84250">
        <w:rPr>
          <w:rFonts w:eastAsia="標楷體"/>
          <w:b/>
          <w:bCs/>
        </w:rPr>
        <w:t>水</w:t>
      </w:r>
      <w:proofErr w:type="gramStart"/>
      <w:r w:rsidRPr="00E84250">
        <w:rPr>
          <w:rFonts w:eastAsia="標楷體"/>
          <w:b/>
          <w:bCs/>
        </w:rPr>
        <w:t>量套疊比對</w:t>
      </w:r>
      <w:proofErr w:type="gramEnd"/>
      <w:r w:rsidRPr="00E84250">
        <w:rPr>
          <w:rFonts w:ascii="Times New Roman" w:eastAsia="標楷體" w:hAnsi="Times New Roman"/>
          <w:b/>
          <w:bCs/>
        </w:rPr>
        <w:t>圖</w:t>
      </w:r>
    </w:p>
    <w:p w14:paraId="0C253819" w14:textId="3C9C065B" w:rsidR="009C6DA5" w:rsidRDefault="00AD0363" w:rsidP="009C6DA5">
      <w:pPr>
        <w:pStyle w:val="afd"/>
        <w:ind w:leftChars="0"/>
        <w:rPr>
          <w:rFonts w:eastAsia="標楷體"/>
        </w:rPr>
      </w:pPr>
      <w:r w:rsidRPr="00E84250">
        <w:rPr>
          <w:rFonts w:ascii="Times New Roman" w:eastAsia="標楷體" w:hAnsi="Times New Roman"/>
        </w:rPr>
        <w:t xml:space="preserve">    </w:t>
      </w:r>
      <w:r>
        <w:rPr>
          <w:rFonts w:ascii="Times New Roman" w:eastAsia="標楷體" w:hAnsi="Times New Roman" w:hint="eastAsia"/>
        </w:rPr>
        <w:t>藉由上圖</w:t>
      </w:r>
      <w:r>
        <w:rPr>
          <w:rFonts w:ascii="Times New Roman" w:eastAsia="標楷體" w:hAnsi="Times New Roman" w:hint="eastAsia"/>
        </w:rPr>
        <w:t>2-4</w:t>
      </w:r>
      <w:r>
        <w:rPr>
          <w:rFonts w:ascii="Times New Roman" w:eastAsia="標楷體" w:hAnsi="Times New Roman" w:hint="eastAsia"/>
        </w:rPr>
        <w:t>可知，</w:t>
      </w:r>
      <w:r w:rsidR="009A09DD">
        <w:rPr>
          <w:rFonts w:ascii="Times New Roman" w:eastAsia="標楷體" w:hAnsi="Times New Roman" w:hint="eastAsia"/>
        </w:rPr>
        <w:t>顯示長條圖供水量部分可觀察到有</w:t>
      </w:r>
      <w:r w:rsidR="009A09DD">
        <w:rPr>
          <w:rFonts w:ascii="Times New Roman" w:eastAsia="標楷體" w:hAnsi="Times New Roman" w:hint="eastAsia"/>
        </w:rPr>
        <w:t>5</w:t>
      </w:r>
      <w:r w:rsidR="009A09DD">
        <w:rPr>
          <w:rFonts w:ascii="Times New Roman" w:eastAsia="標楷體" w:hAnsi="Times New Roman" w:hint="eastAsia"/>
        </w:rPr>
        <w:t>處明顯</w:t>
      </w:r>
      <w:proofErr w:type="gramStart"/>
      <w:r w:rsidR="009A09DD">
        <w:rPr>
          <w:rFonts w:ascii="Times New Roman" w:eastAsia="標楷體" w:hAnsi="Times New Roman" w:hint="eastAsia"/>
        </w:rPr>
        <w:t>低於均值的</w:t>
      </w:r>
      <w:proofErr w:type="gramEnd"/>
      <w:r w:rsidR="009A09DD">
        <w:rPr>
          <w:rFonts w:ascii="Times New Roman" w:eastAsia="標楷體" w:hAnsi="Times New Roman" w:hint="eastAsia"/>
        </w:rPr>
        <w:t>缺口，</w:t>
      </w:r>
      <w:r w:rsidR="00311B67">
        <w:rPr>
          <w:rFonts w:ascii="Times New Roman" w:eastAsia="標楷體" w:hAnsi="Times New Roman" w:hint="eastAsia"/>
        </w:rPr>
        <w:t>實際再生水供水未達保證量月份則有</w:t>
      </w:r>
      <w:r w:rsidR="00311B67">
        <w:rPr>
          <w:rFonts w:ascii="Times New Roman" w:eastAsia="標楷體" w:hAnsi="Times New Roman" w:hint="eastAsia"/>
        </w:rPr>
        <w:t>6</w:t>
      </w:r>
      <w:r w:rsidR="00311B67">
        <w:rPr>
          <w:rFonts w:ascii="Times New Roman" w:eastAsia="標楷體" w:hAnsi="Times New Roman" w:hint="eastAsia"/>
        </w:rPr>
        <w:t>次</w:t>
      </w:r>
      <w:r>
        <w:rPr>
          <w:rFonts w:ascii="Times New Roman" w:eastAsia="標楷體" w:hAnsi="Times New Roman" w:hint="eastAsia"/>
        </w:rPr>
        <w:t>（如圖座標上標示紅色圈之月份）</w:t>
      </w:r>
      <w:r w:rsidR="009A09DD">
        <w:rPr>
          <w:rFonts w:ascii="Times New Roman" w:eastAsia="標楷體" w:hAnsi="Times New Roman" w:hint="eastAsia"/>
        </w:rPr>
        <w:t>，同時在缺口供水量異常月份處，可知污水處理</w:t>
      </w:r>
      <w:proofErr w:type="gramStart"/>
      <w:r w:rsidR="009A09DD">
        <w:rPr>
          <w:rFonts w:ascii="Times New Roman" w:eastAsia="標楷體" w:hAnsi="Times New Roman" w:hint="eastAsia"/>
        </w:rPr>
        <w:t>廠進流水質</w:t>
      </w:r>
      <w:proofErr w:type="gramEnd"/>
      <w:r w:rsidR="009A09DD">
        <w:rPr>
          <w:rFonts w:ascii="Times New Roman" w:eastAsia="標楷體" w:hAnsi="Times New Roman" w:hint="eastAsia"/>
        </w:rPr>
        <w:t>中</w:t>
      </w:r>
      <w:r w:rsidR="009A09DD">
        <w:rPr>
          <w:rFonts w:ascii="Times New Roman" w:eastAsia="標楷體" w:hAnsi="Times New Roman" w:hint="eastAsia"/>
        </w:rPr>
        <w:t>C</w:t>
      </w:r>
      <w:r w:rsidR="009A09DD">
        <w:rPr>
          <w:rFonts w:ascii="Times New Roman" w:eastAsia="標楷體" w:hAnsi="Times New Roman"/>
        </w:rPr>
        <w:t>OD</w:t>
      </w:r>
      <w:r w:rsidR="009A09DD">
        <w:rPr>
          <w:rFonts w:ascii="Times New Roman" w:eastAsia="標楷體" w:hAnsi="Times New Roman" w:hint="eastAsia"/>
        </w:rPr>
        <w:t>、</w:t>
      </w:r>
      <w:r w:rsidR="009A09DD">
        <w:rPr>
          <w:rFonts w:ascii="Times New Roman" w:eastAsia="標楷體" w:hAnsi="Times New Roman"/>
        </w:rPr>
        <w:t>SS</w:t>
      </w:r>
      <w:r w:rsidR="009A09DD" w:rsidRPr="009A09DD">
        <w:rPr>
          <w:rFonts w:ascii="Times New Roman" w:eastAsia="標楷體" w:hAnsi="Times New Roman" w:hint="eastAsia"/>
        </w:rPr>
        <w:t>對應有明顯</w:t>
      </w:r>
      <w:r w:rsidR="009A09DD">
        <w:rPr>
          <w:rFonts w:ascii="Times New Roman" w:eastAsia="標楷體" w:hAnsi="Times New Roman" w:hint="eastAsia"/>
        </w:rPr>
        <w:t>突波</w:t>
      </w:r>
      <w:r w:rsidR="009A09DD" w:rsidRPr="009A09DD">
        <w:rPr>
          <w:rFonts w:ascii="Times New Roman" w:eastAsia="標楷體" w:hAnsi="Times New Roman" w:hint="eastAsia"/>
        </w:rPr>
        <w:t>，</w:t>
      </w:r>
      <w:r w:rsidR="009A09DD">
        <w:rPr>
          <w:rFonts w:ascii="Times New Roman" w:eastAsia="標楷體" w:hAnsi="Times New Roman" w:hint="eastAsia"/>
        </w:rPr>
        <w:t>B</w:t>
      </w:r>
      <w:r w:rsidR="009A09DD">
        <w:rPr>
          <w:rFonts w:ascii="Times New Roman" w:eastAsia="標楷體" w:hAnsi="Times New Roman"/>
        </w:rPr>
        <w:t>OD</w:t>
      </w:r>
      <w:r w:rsidR="009A09DD">
        <w:rPr>
          <w:rFonts w:ascii="Times New Roman" w:eastAsia="標楷體" w:hAnsi="Times New Roman" w:hint="eastAsia"/>
        </w:rPr>
        <w:t>部分相對</w:t>
      </w:r>
      <w:r w:rsidR="009A09DD">
        <w:rPr>
          <w:rFonts w:ascii="Times New Roman" w:eastAsia="標楷體" w:hAnsi="Times New Roman" w:hint="eastAsia"/>
        </w:rPr>
        <w:lastRenderedPageBreak/>
        <w:t>較不明顯</w:t>
      </w:r>
      <w:r>
        <w:rPr>
          <w:rFonts w:ascii="Times New Roman" w:eastAsia="標楷體" w:hAnsi="Times New Roman" w:hint="eastAsia"/>
        </w:rPr>
        <w:t>。</w:t>
      </w:r>
      <w:r w:rsidR="009A09DD">
        <w:rPr>
          <w:rFonts w:ascii="Times New Roman" w:eastAsia="標楷體" w:hAnsi="Times New Roman" w:hint="eastAsia"/>
        </w:rPr>
        <w:t>為</w:t>
      </w:r>
      <w:r w:rsidR="003001C6" w:rsidRPr="00E84250">
        <w:rPr>
          <w:rFonts w:ascii="Times New Roman" w:eastAsia="標楷體" w:hAnsi="Times New Roman"/>
        </w:rPr>
        <w:t>進一步了解</w:t>
      </w:r>
      <w:r w:rsidR="005F77F3">
        <w:rPr>
          <w:rFonts w:ascii="Times New Roman" w:eastAsia="標楷體" w:hAnsi="Times New Roman" w:hint="eastAsia"/>
        </w:rPr>
        <w:t>前述污水處理</w:t>
      </w:r>
      <w:proofErr w:type="gramStart"/>
      <w:r w:rsidR="005F77F3">
        <w:rPr>
          <w:rFonts w:ascii="Times New Roman" w:eastAsia="標楷體" w:hAnsi="Times New Roman" w:hint="eastAsia"/>
        </w:rPr>
        <w:t>廠</w:t>
      </w:r>
      <w:r w:rsidR="003001C6" w:rsidRPr="00E84250">
        <w:rPr>
          <w:rFonts w:ascii="Times New Roman" w:eastAsia="標楷體" w:hAnsi="Times New Roman"/>
        </w:rPr>
        <w:t>進流水質</w:t>
      </w:r>
      <w:proofErr w:type="gramEnd"/>
      <w:r w:rsidR="005F77F3">
        <w:rPr>
          <w:rFonts w:ascii="Times New Roman" w:eastAsia="標楷體" w:hAnsi="Times New Roman" w:hint="eastAsia"/>
        </w:rPr>
        <w:t>中於異常事件中相對有高度敏感的</w:t>
      </w:r>
      <w:r w:rsidR="00C42821">
        <w:rPr>
          <w:rFonts w:ascii="Times New Roman" w:eastAsia="標楷體" w:hAnsi="Times New Roman" w:hint="eastAsia"/>
        </w:rPr>
        <w:t>水質</w:t>
      </w:r>
      <w:r w:rsidR="00936766">
        <w:rPr>
          <w:rFonts w:ascii="Times New Roman" w:eastAsia="標楷體" w:hAnsi="Times New Roman" w:hint="eastAsia"/>
        </w:rPr>
        <w:t>項目</w:t>
      </w:r>
      <w:r w:rsidR="005F77F3">
        <w:rPr>
          <w:rFonts w:ascii="Times New Roman" w:eastAsia="標楷體" w:hAnsi="Times New Roman" w:hint="eastAsia"/>
        </w:rPr>
        <w:t>，</w:t>
      </w:r>
      <w:r w:rsidR="00936766">
        <w:rPr>
          <w:rFonts w:ascii="Times New Roman" w:eastAsia="標楷體" w:hAnsi="Times New Roman" w:hint="eastAsia"/>
        </w:rPr>
        <w:t>以</w:t>
      </w:r>
      <w:r w:rsidR="00936766">
        <w:rPr>
          <w:rFonts w:ascii="Times New Roman" w:eastAsia="標楷體" w:hAnsi="Times New Roman" w:hint="eastAsia"/>
        </w:rPr>
        <w:t>108</w:t>
      </w:r>
      <w:r w:rsidR="00936766">
        <w:rPr>
          <w:rFonts w:ascii="Times New Roman" w:eastAsia="標楷體" w:hAnsi="Times New Roman" w:hint="eastAsia"/>
        </w:rPr>
        <w:t>年至</w:t>
      </w:r>
      <w:proofErr w:type="gramStart"/>
      <w:r w:rsidR="00936766">
        <w:rPr>
          <w:rFonts w:ascii="Times New Roman" w:eastAsia="標楷體" w:hAnsi="Times New Roman" w:hint="eastAsia"/>
        </w:rPr>
        <w:t>111</w:t>
      </w:r>
      <w:proofErr w:type="gramEnd"/>
      <w:r w:rsidR="00936766">
        <w:rPr>
          <w:rFonts w:ascii="Times New Roman" w:eastAsia="標楷體" w:hAnsi="Times New Roman" w:hint="eastAsia"/>
        </w:rPr>
        <w:t>年度</w:t>
      </w:r>
      <w:r w:rsidR="00C42821">
        <w:rPr>
          <w:rFonts w:ascii="Times New Roman" w:eastAsia="標楷體" w:hAnsi="Times New Roman" w:hint="eastAsia"/>
        </w:rPr>
        <w:t>期間</w:t>
      </w:r>
      <w:r w:rsidR="00936766">
        <w:rPr>
          <w:rFonts w:ascii="Times New Roman" w:eastAsia="標楷體" w:hAnsi="Times New Roman" w:hint="eastAsia"/>
        </w:rPr>
        <w:t>各月</w:t>
      </w:r>
      <w:r w:rsidR="00C42821">
        <w:rPr>
          <w:rFonts w:ascii="Times New Roman" w:eastAsia="標楷體" w:hAnsi="Times New Roman" w:hint="eastAsia"/>
        </w:rPr>
        <w:t>份</w:t>
      </w:r>
      <w:r w:rsidR="00936766">
        <w:rPr>
          <w:rFonts w:ascii="Times New Roman" w:eastAsia="標楷體" w:hAnsi="Times New Roman" w:hint="eastAsia"/>
        </w:rPr>
        <w:t>平均濃度</w:t>
      </w:r>
      <w:r w:rsidR="00C42821">
        <w:rPr>
          <w:rFonts w:ascii="Times New Roman" w:eastAsia="標楷體" w:hAnsi="Times New Roman" w:hint="eastAsia"/>
        </w:rPr>
        <w:t>做為樣本母數</w:t>
      </w:r>
      <w:r w:rsidR="00936766">
        <w:rPr>
          <w:rFonts w:ascii="Times New Roman" w:eastAsia="標楷體" w:hAnsi="Times New Roman" w:hint="eastAsia"/>
        </w:rPr>
        <w:t>，</w:t>
      </w:r>
      <w:r w:rsidR="005249D3">
        <w:rPr>
          <w:rFonts w:ascii="Times New Roman" w:eastAsia="標楷體" w:hAnsi="Times New Roman" w:hint="eastAsia"/>
        </w:rPr>
        <w:t>分別</w:t>
      </w:r>
      <w:r w:rsidR="005F77F3">
        <w:rPr>
          <w:rFonts w:ascii="Times New Roman" w:eastAsia="標楷體" w:hAnsi="Times New Roman" w:hint="eastAsia"/>
        </w:rPr>
        <w:t>以常態分佈統計</w:t>
      </w:r>
      <w:r w:rsidR="00C42821">
        <w:rPr>
          <w:rFonts w:ascii="Times New Roman" w:eastAsia="標楷體" w:hAnsi="Times New Roman" w:hint="eastAsia"/>
        </w:rPr>
        <w:t>常用</w:t>
      </w:r>
      <w:r w:rsidR="005F77F3">
        <w:rPr>
          <w:rFonts w:ascii="Times New Roman" w:eastAsia="標楷體" w:hAnsi="Times New Roman" w:hint="eastAsia"/>
        </w:rPr>
        <w:t>6</w:t>
      </w:r>
      <w:r w:rsidR="00C42821">
        <w:rPr>
          <w:rFonts w:ascii="Times New Roman" w:eastAsia="標楷體" w:hAnsi="Times New Roman" w:hint="eastAsia"/>
        </w:rPr>
        <w:t>個</w:t>
      </w:r>
      <w:r w:rsidR="005F77F3">
        <w:rPr>
          <w:rFonts w:ascii="Times New Roman" w:eastAsia="標楷體" w:hAnsi="Times New Roman" w:hint="eastAsia"/>
        </w:rPr>
        <w:t>標準差</w:t>
      </w:r>
      <w:r w:rsidR="00C42821">
        <w:rPr>
          <w:rFonts w:ascii="Times New Roman" w:eastAsia="標楷體" w:hAnsi="Times New Roman" w:hint="eastAsia"/>
        </w:rPr>
        <w:t>（</w:t>
      </w:r>
      <w:r w:rsidR="00C42821" w:rsidRPr="00C42821">
        <w:rPr>
          <w:rFonts w:ascii="Times New Roman" w:eastAsia="標楷體" w:hAnsi="Times New Roman"/>
        </w:rPr>
        <w:t xml:space="preserve">6 </w:t>
      </w:r>
      <w:r w:rsidR="00C42821">
        <w:rPr>
          <w:rFonts w:ascii="Times New Roman" w:eastAsia="標楷體" w:hAnsi="Times New Roman" w:hint="eastAsia"/>
        </w:rPr>
        <w:t>S</w:t>
      </w:r>
      <w:r w:rsidR="00C42821" w:rsidRPr="00C42821">
        <w:rPr>
          <w:rFonts w:ascii="Times New Roman" w:eastAsia="標楷體" w:hAnsi="Times New Roman"/>
        </w:rPr>
        <w:t>igma</w:t>
      </w:r>
      <w:r w:rsidR="00C42821">
        <w:rPr>
          <w:rFonts w:ascii="Times New Roman" w:eastAsia="標楷體" w:hAnsi="Times New Roman" w:hint="eastAsia"/>
        </w:rPr>
        <w:t>）</w:t>
      </w:r>
      <w:r w:rsidR="005F77F3">
        <w:rPr>
          <w:rFonts w:ascii="Times New Roman" w:eastAsia="標楷體" w:hAnsi="Times New Roman" w:hint="eastAsia"/>
        </w:rPr>
        <w:t>之</w:t>
      </w:r>
      <w:r w:rsidR="005249D3">
        <w:rPr>
          <w:rFonts w:ascii="Times New Roman" w:eastAsia="標楷體" w:hAnsi="Times New Roman" w:hint="eastAsia"/>
        </w:rPr>
        <w:t>分析應用並</w:t>
      </w:r>
      <w:r w:rsidR="005F77F3">
        <w:rPr>
          <w:rFonts w:ascii="Times New Roman" w:eastAsia="標楷體" w:hAnsi="Times New Roman" w:hint="eastAsia"/>
        </w:rPr>
        <w:t>探討</w:t>
      </w:r>
      <w:r w:rsidR="00C42821">
        <w:rPr>
          <w:rFonts w:ascii="Times New Roman" w:eastAsia="標楷體" w:hAnsi="Times New Roman" w:hint="eastAsia"/>
        </w:rPr>
        <w:t>其</w:t>
      </w:r>
      <w:r w:rsidR="005F77F3">
        <w:rPr>
          <w:rFonts w:ascii="Times New Roman" w:eastAsia="標楷體" w:hAnsi="Times New Roman" w:hint="eastAsia"/>
        </w:rPr>
        <w:t>異常值</w:t>
      </w:r>
      <w:r w:rsidR="005249D3">
        <w:rPr>
          <w:rFonts w:ascii="Times New Roman" w:eastAsia="標楷體" w:hAnsi="Times New Roman" w:hint="eastAsia"/>
        </w:rPr>
        <w:t>，進一步評估未來操作上內控異常標準之建立</w:t>
      </w:r>
      <w:r w:rsidR="005E5FE4" w:rsidRPr="00E84250">
        <w:rPr>
          <w:rFonts w:eastAsia="標楷體"/>
        </w:rPr>
        <w:t>。</w:t>
      </w:r>
    </w:p>
    <w:p w14:paraId="0E87376B" w14:textId="0AE5E024" w:rsidR="00936766" w:rsidRDefault="00936766" w:rsidP="009C6DA5">
      <w:pPr>
        <w:pStyle w:val="afd"/>
        <w:ind w:leftChars="0"/>
        <w:jc w:val="center"/>
        <w:rPr>
          <w:rFonts w:eastAsia="標楷體"/>
          <w:b/>
          <w:bCs/>
        </w:rPr>
      </w:pPr>
      <w:r>
        <w:rPr>
          <w:rFonts w:ascii="Times New Roman" w:eastAsia="標楷體" w:hAnsi="Times New Roman" w:hint="eastAsia"/>
          <w:b/>
          <w:bCs/>
        </w:rPr>
        <w:t>表</w:t>
      </w:r>
      <w:r w:rsidRPr="00E84250">
        <w:rPr>
          <w:rFonts w:ascii="Times New Roman" w:eastAsia="標楷體" w:hAnsi="Times New Roman"/>
          <w:b/>
          <w:bCs/>
        </w:rPr>
        <w:t>2-</w:t>
      </w:r>
      <w:r>
        <w:rPr>
          <w:rFonts w:ascii="Times New Roman" w:eastAsia="標楷體" w:hAnsi="Times New Roman" w:hint="eastAsia"/>
          <w:b/>
          <w:bCs/>
        </w:rPr>
        <w:t>1</w:t>
      </w:r>
      <w:r w:rsidRPr="00E84250">
        <w:rPr>
          <w:rFonts w:ascii="Times New Roman" w:eastAsia="標楷體" w:hAnsi="Times New Roman"/>
          <w:b/>
          <w:bCs/>
        </w:rPr>
        <w:t xml:space="preserve"> </w:t>
      </w:r>
      <w:r w:rsidRPr="00E84250">
        <w:rPr>
          <w:rFonts w:eastAsia="標楷體"/>
          <w:b/>
          <w:bCs/>
        </w:rPr>
        <w:t>污水處理廠進流水水質</w:t>
      </w:r>
      <w:r>
        <w:rPr>
          <w:rFonts w:eastAsia="標楷體" w:hint="eastAsia"/>
          <w:b/>
          <w:bCs/>
        </w:rPr>
        <w:t>中</w:t>
      </w:r>
      <w:r>
        <w:rPr>
          <w:rFonts w:eastAsia="標楷體"/>
          <w:b/>
          <w:bCs/>
        </w:rPr>
        <w:t>BOD</w:t>
      </w:r>
      <w:r>
        <w:rPr>
          <w:rFonts w:eastAsia="標楷體" w:hint="eastAsia"/>
          <w:b/>
          <w:bCs/>
        </w:rPr>
        <w:t>、</w:t>
      </w:r>
      <w:r>
        <w:rPr>
          <w:rFonts w:eastAsia="標楷體" w:hint="eastAsia"/>
          <w:b/>
          <w:bCs/>
        </w:rPr>
        <w:t>C</w:t>
      </w:r>
      <w:r>
        <w:rPr>
          <w:rFonts w:eastAsia="標楷體"/>
          <w:b/>
          <w:bCs/>
        </w:rPr>
        <w:t>OD</w:t>
      </w:r>
      <w:r>
        <w:rPr>
          <w:rFonts w:eastAsia="標楷體" w:hint="eastAsia"/>
          <w:b/>
          <w:bCs/>
        </w:rPr>
        <w:t>、</w:t>
      </w:r>
      <w:r>
        <w:rPr>
          <w:rFonts w:eastAsia="標楷體" w:hint="eastAsia"/>
          <w:b/>
          <w:bCs/>
        </w:rPr>
        <w:t>SS</w:t>
      </w:r>
      <w:r>
        <w:rPr>
          <w:rFonts w:eastAsia="標楷體" w:hint="eastAsia"/>
          <w:b/>
          <w:bCs/>
        </w:rPr>
        <w:t>濃度標準差分析表</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664"/>
        <w:gridCol w:w="1664"/>
        <w:gridCol w:w="1664"/>
      </w:tblGrid>
      <w:tr w:rsidR="00292302" w:rsidRPr="00292302" w14:paraId="395E99CC" w14:textId="77777777" w:rsidTr="00F0637A">
        <w:trPr>
          <w:trHeight w:val="283"/>
          <w:jc w:val="center"/>
        </w:trPr>
        <w:tc>
          <w:tcPr>
            <w:tcW w:w="1696" w:type="dxa"/>
            <w:tcBorders>
              <w:top w:val="single" w:sz="12" w:space="0" w:color="auto"/>
              <w:bottom w:val="single" w:sz="4" w:space="0" w:color="auto"/>
            </w:tcBorders>
          </w:tcPr>
          <w:p w14:paraId="3B1A2E89" w14:textId="77777777" w:rsidR="00292302" w:rsidRPr="00292302" w:rsidRDefault="00292302" w:rsidP="00292302">
            <w:pPr>
              <w:pStyle w:val="afd"/>
              <w:spacing w:before="0" w:after="0" w:line="240" w:lineRule="auto"/>
              <w:ind w:leftChars="0" w:left="0"/>
              <w:jc w:val="center"/>
              <w:rPr>
                <w:rFonts w:ascii="Times New Roman" w:eastAsia="標楷體" w:hAnsi="Times New Roman"/>
                <w:sz w:val="24"/>
              </w:rPr>
            </w:pPr>
          </w:p>
        </w:tc>
        <w:tc>
          <w:tcPr>
            <w:tcW w:w="1664" w:type="dxa"/>
            <w:tcBorders>
              <w:top w:val="single" w:sz="12" w:space="0" w:color="auto"/>
              <w:bottom w:val="single" w:sz="4" w:space="0" w:color="auto"/>
            </w:tcBorders>
          </w:tcPr>
          <w:p w14:paraId="76780EC4" w14:textId="708E565C" w:rsidR="00292302" w:rsidRPr="00292302" w:rsidRDefault="00292302" w:rsidP="00292302">
            <w:pPr>
              <w:pStyle w:val="afd"/>
              <w:spacing w:before="0" w:after="0" w:line="240" w:lineRule="auto"/>
              <w:ind w:leftChars="0" w:left="0"/>
              <w:jc w:val="center"/>
              <w:rPr>
                <w:rFonts w:ascii="Times New Roman" w:eastAsia="標楷體" w:hAnsi="Times New Roman"/>
                <w:sz w:val="24"/>
              </w:rPr>
            </w:pPr>
            <w:r w:rsidRPr="00292302">
              <w:rPr>
                <w:rFonts w:ascii="Times New Roman" w:eastAsia="標楷體" w:hAnsi="Times New Roman"/>
                <w:sz w:val="24"/>
              </w:rPr>
              <w:t>BOD</w:t>
            </w:r>
            <w:r w:rsidRPr="00292302">
              <w:rPr>
                <w:rFonts w:ascii="Times New Roman" w:eastAsia="標楷體" w:hAnsi="Times New Roman"/>
                <w:sz w:val="24"/>
                <w:vertAlign w:val="subscript"/>
              </w:rPr>
              <w:t>5</w:t>
            </w:r>
            <w:r w:rsidRPr="00292302">
              <w:rPr>
                <w:rFonts w:ascii="Times New Roman" w:eastAsia="標楷體" w:hAnsi="Times New Roman"/>
                <w:sz w:val="24"/>
              </w:rPr>
              <w:t xml:space="preserve"> (mg/L)</w:t>
            </w:r>
          </w:p>
        </w:tc>
        <w:tc>
          <w:tcPr>
            <w:tcW w:w="1664" w:type="dxa"/>
            <w:tcBorders>
              <w:top w:val="single" w:sz="12" w:space="0" w:color="auto"/>
              <w:bottom w:val="single" w:sz="4" w:space="0" w:color="auto"/>
            </w:tcBorders>
          </w:tcPr>
          <w:p w14:paraId="76DB5C9A" w14:textId="289B801B" w:rsidR="00292302" w:rsidRPr="00292302" w:rsidRDefault="00292302" w:rsidP="00292302">
            <w:pPr>
              <w:pStyle w:val="afd"/>
              <w:spacing w:before="0" w:after="0" w:line="240" w:lineRule="auto"/>
              <w:ind w:leftChars="0" w:left="0"/>
              <w:jc w:val="center"/>
              <w:rPr>
                <w:rFonts w:ascii="Times New Roman" w:eastAsia="標楷體" w:hAnsi="Times New Roman"/>
                <w:sz w:val="24"/>
              </w:rPr>
            </w:pPr>
            <w:r w:rsidRPr="00292302">
              <w:rPr>
                <w:rFonts w:ascii="Times New Roman" w:eastAsia="標楷體" w:hAnsi="Times New Roman"/>
                <w:sz w:val="24"/>
              </w:rPr>
              <w:t>COD (mg/L)</w:t>
            </w:r>
          </w:p>
        </w:tc>
        <w:tc>
          <w:tcPr>
            <w:tcW w:w="1664" w:type="dxa"/>
            <w:tcBorders>
              <w:top w:val="single" w:sz="12" w:space="0" w:color="auto"/>
              <w:bottom w:val="single" w:sz="4" w:space="0" w:color="auto"/>
            </w:tcBorders>
          </w:tcPr>
          <w:p w14:paraId="587C7342" w14:textId="458F9FBC" w:rsidR="00292302" w:rsidRPr="00292302" w:rsidRDefault="00292302" w:rsidP="00292302">
            <w:pPr>
              <w:pStyle w:val="afd"/>
              <w:spacing w:before="0" w:after="0" w:line="240" w:lineRule="auto"/>
              <w:ind w:leftChars="0" w:left="0"/>
              <w:jc w:val="center"/>
              <w:rPr>
                <w:rFonts w:ascii="Times New Roman" w:eastAsia="標楷體" w:hAnsi="Times New Roman"/>
                <w:sz w:val="24"/>
              </w:rPr>
            </w:pPr>
            <w:r w:rsidRPr="00292302">
              <w:rPr>
                <w:rFonts w:ascii="Times New Roman" w:eastAsia="標楷體" w:hAnsi="Times New Roman"/>
                <w:sz w:val="24"/>
              </w:rPr>
              <w:t>SS (mg/L)</w:t>
            </w:r>
          </w:p>
        </w:tc>
      </w:tr>
      <w:tr w:rsidR="003359C9" w:rsidRPr="00292302" w14:paraId="5896DE0E" w14:textId="77777777" w:rsidTr="00F0637A">
        <w:trPr>
          <w:trHeight w:val="273"/>
          <w:jc w:val="center"/>
        </w:trPr>
        <w:tc>
          <w:tcPr>
            <w:tcW w:w="1696" w:type="dxa"/>
            <w:tcBorders>
              <w:top w:val="single" w:sz="4" w:space="0" w:color="auto"/>
            </w:tcBorders>
          </w:tcPr>
          <w:p w14:paraId="7D3EF362" w14:textId="36A59595" w:rsidR="003359C9" w:rsidRPr="00292302" w:rsidRDefault="003359C9" w:rsidP="003359C9">
            <w:pPr>
              <w:pStyle w:val="afd"/>
              <w:spacing w:before="0" w:after="0" w:line="240" w:lineRule="auto"/>
              <w:ind w:leftChars="0" w:left="0"/>
              <w:jc w:val="center"/>
              <w:rPr>
                <w:rFonts w:ascii="Times New Roman" w:eastAsia="標楷體" w:hAnsi="Times New Roman"/>
                <w:sz w:val="24"/>
              </w:rPr>
            </w:pPr>
            <w:r w:rsidRPr="00292302">
              <w:rPr>
                <w:rFonts w:ascii="Times New Roman" w:hAnsi="Times New Roman"/>
                <w:sz w:val="24"/>
              </w:rPr>
              <w:t>μ</w:t>
            </w:r>
          </w:p>
        </w:tc>
        <w:tc>
          <w:tcPr>
            <w:tcW w:w="1664" w:type="dxa"/>
            <w:tcBorders>
              <w:top w:val="single" w:sz="4" w:space="0" w:color="auto"/>
            </w:tcBorders>
            <w:vAlign w:val="center"/>
          </w:tcPr>
          <w:p w14:paraId="730BF35B" w14:textId="3839A3B3"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74.29</w:t>
            </w:r>
          </w:p>
        </w:tc>
        <w:tc>
          <w:tcPr>
            <w:tcW w:w="1664" w:type="dxa"/>
            <w:tcBorders>
              <w:top w:val="single" w:sz="4" w:space="0" w:color="auto"/>
            </w:tcBorders>
            <w:vAlign w:val="center"/>
          </w:tcPr>
          <w:p w14:paraId="2C83D489" w14:textId="01E6D7D5"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164.33</w:t>
            </w:r>
          </w:p>
        </w:tc>
        <w:tc>
          <w:tcPr>
            <w:tcW w:w="1664" w:type="dxa"/>
            <w:tcBorders>
              <w:top w:val="single" w:sz="4" w:space="0" w:color="auto"/>
            </w:tcBorders>
            <w:vAlign w:val="center"/>
          </w:tcPr>
          <w:p w14:paraId="587D4397" w14:textId="274E4CD9"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116.45</w:t>
            </w:r>
          </w:p>
        </w:tc>
      </w:tr>
      <w:tr w:rsidR="003359C9" w:rsidRPr="00292302" w14:paraId="22DEE674" w14:textId="77777777" w:rsidTr="00F0637A">
        <w:trPr>
          <w:trHeight w:val="283"/>
          <w:jc w:val="center"/>
        </w:trPr>
        <w:tc>
          <w:tcPr>
            <w:tcW w:w="1696" w:type="dxa"/>
          </w:tcPr>
          <w:p w14:paraId="0115437B" w14:textId="09684634" w:rsidR="003359C9" w:rsidRPr="00292302" w:rsidRDefault="003359C9" w:rsidP="003359C9">
            <w:pPr>
              <w:pStyle w:val="afd"/>
              <w:spacing w:before="0" w:after="0" w:line="240" w:lineRule="auto"/>
              <w:ind w:leftChars="0" w:left="0"/>
              <w:jc w:val="center"/>
              <w:rPr>
                <w:rFonts w:ascii="Times New Roman" w:eastAsia="標楷體" w:hAnsi="Times New Roman"/>
                <w:sz w:val="24"/>
              </w:rPr>
            </w:pPr>
            <w:r w:rsidRPr="00292302">
              <w:rPr>
                <w:rFonts w:ascii="Times New Roman" w:hAnsi="Times New Roman"/>
                <w:sz w:val="24"/>
              </w:rPr>
              <w:t>STD</w:t>
            </w:r>
          </w:p>
        </w:tc>
        <w:tc>
          <w:tcPr>
            <w:tcW w:w="1664" w:type="dxa"/>
            <w:vAlign w:val="center"/>
          </w:tcPr>
          <w:p w14:paraId="27CA768A" w14:textId="5197663A"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30.34</w:t>
            </w:r>
          </w:p>
        </w:tc>
        <w:tc>
          <w:tcPr>
            <w:tcW w:w="1664" w:type="dxa"/>
            <w:vAlign w:val="center"/>
          </w:tcPr>
          <w:p w14:paraId="1D325019" w14:textId="0FF2C64C"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53.03</w:t>
            </w:r>
          </w:p>
        </w:tc>
        <w:tc>
          <w:tcPr>
            <w:tcW w:w="1664" w:type="dxa"/>
            <w:vAlign w:val="center"/>
          </w:tcPr>
          <w:p w14:paraId="2E378465" w14:textId="0F5ABE96"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48.13</w:t>
            </w:r>
          </w:p>
        </w:tc>
      </w:tr>
      <w:tr w:rsidR="003359C9" w:rsidRPr="00292302" w14:paraId="05DFEE5C" w14:textId="77777777" w:rsidTr="00F0637A">
        <w:trPr>
          <w:trHeight w:val="273"/>
          <w:jc w:val="center"/>
        </w:trPr>
        <w:tc>
          <w:tcPr>
            <w:tcW w:w="1696" w:type="dxa"/>
          </w:tcPr>
          <w:p w14:paraId="2ED1B600" w14:textId="7EA23E6F" w:rsidR="003359C9" w:rsidRPr="00292302" w:rsidRDefault="003359C9" w:rsidP="003359C9">
            <w:pPr>
              <w:pStyle w:val="afd"/>
              <w:spacing w:before="0" w:after="0" w:line="240" w:lineRule="auto"/>
              <w:ind w:leftChars="0" w:left="0"/>
              <w:jc w:val="center"/>
              <w:rPr>
                <w:rFonts w:ascii="Times New Roman" w:eastAsia="標楷體" w:hAnsi="Times New Roman"/>
                <w:sz w:val="24"/>
              </w:rPr>
            </w:pPr>
            <w:r w:rsidRPr="00292302">
              <w:rPr>
                <w:rFonts w:ascii="Times New Roman" w:hAnsi="Times New Roman"/>
                <w:sz w:val="24"/>
              </w:rPr>
              <w:t>μ</w:t>
            </w:r>
            <w:r>
              <w:rPr>
                <w:rFonts w:ascii="Times New Roman" w:hAnsi="Times New Roman"/>
                <w:sz w:val="24"/>
              </w:rPr>
              <w:t xml:space="preserve"> </w:t>
            </w:r>
            <w:r w:rsidRPr="00292302">
              <w:rPr>
                <w:rFonts w:ascii="Times New Roman" w:hAnsi="Times New Roman"/>
                <w:sz w:val="24"/>
              </w:rPr>
              <w:t>+ 3σ</w:t>
            </w:r>
          </w:p>
        </w:tc>
        <w:tc>
          <w:tcPr>
            <w:tcW w:w="1664" w:type="dxa"/>
            <w:vAlign w:val="center"/>
          </w:tcPr>
          <w:p w14:paraId="3E3FDB97" w14:textId="0A3FEDED"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165.31</w:t>
            </w:r>
          </w:p>
        </w:tc>
        <w:tc>
          <w:tcPr>
            <w:tcW w:w="1664" w:type="dxa"/>
            <w:vAlign w:val="center"/>
          </w:tcPr>
          <w:p w14:paraId="32D81589" w14:textId="6FAE02C3"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323.43</w:t>
            </w:r>
          </w:p>
        </w:tc>
        <w:tc>
          <w:tcPr>
            <w:tcW w:w="1664" w:type="dxa"/>
            <w:vAlign w:val="center"/>
          </w:tcPr>
          <w:p w14:paraId="26BEEEE7" w14:textId="7EEE19A5"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260.83</w:t>
            </w:r>
          </w:p>
        </w:tc>
      </w:tr>
      <w:tr w:rsidR="003359C9" w:rsidRPr="00292302" w14:paraId="4D9A0ABF" w14:textId="77777777" w:rsidTr="00F0637A">
        <w:trPr>
          <w:trHeight w:val="283"/>
          <w:jc w:val="center"/>
        </w:trPr>
        <w:tc>
          <w:tcPr>
            <w:tcW w:w="1696" w:type="dxa"/>
          </w:tcPr>
          <w:p w14:paraId="7AC7FC1C" w14:textId="31422575" w:rsidR="003359C9" w:rsidRPr="00292302" w:rsidRDefault="003359C9" w:rsidP="003359C9">
            <w:pPr>
              <w:pStyle w:val="afd"/>
              <w:spacing w:before="0" w:after="0" w:line="240" w:lineRule="auto"/>
              <w:ind w:leftChars="0" w:left="0"/>
              <w:jc w:val="center"/>
              <w:rPr>
                <w:rFonts w:ascii="Times New Roman" w:eastAsia="標楷體" w:hAnsi="Times New Roman"/>
                <w:sz w:val="24"/>
              </w:rPr>
            </w:pPr>
            <w:r w:rsidRPr="00292302">
              <w:rPr>
                <w:rFonts w:ascii="Times New Roman" w:hAnsi="Times New Roman"/>
                <w:sz w:val="24"/>
              </w:rPr>
              <w:t>μ</w:t>
            </w:r>
            <w:r>
              <w:rPr>
                <w:rFonts w:ascii="Times New Roman" w:hAnsi="Times New Roman"/>
                <w:sz w:val="24"/>
              </w:rPr>
              <w:t xml:space="preserve"> </w:t>
            </w:r>
            <w:r w:rsidRPr="00292302">
              <w:rPr>
                <w:rFonts w:ascii="Times New Roman" w:hAnsi="Times New Roman"/>
                <w:sz w:val="24"/>
              </w:rPr>
              <w:t>+ 2σ</w:t>
            </w:r>
          </w:p>
        </w:tc>
        <w:tc>
          <w:tcPr>
            <w:tcW w:w="1664" w:type="dxa"/>
            <w:vAlign w:val="center"/>
          </w:tcPr>
          <w:p w14:paraId="651FC351" w14:textId="24E1ECA3"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134.97</w:t>
            </w:r>
          </w:p>
        </w:tc>
        <w:tc>
          <w:tcPr>
            <w:tcW w:w="1664" w:type="dxa"/>
            <w:vAlign w:val="center"/>
          </w:tcPr>
          <w:p w14:paraId="0E94F217" w14:textId="01ACE9AE"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270.39</w:t>
            </w:r>
          </w:p>
        </w:tc>
        <w:tc>
          <w:tcPr>
            <w:tcW w:w="1664" w:type="dxa"/>
            <w:vAlign w:val="center"/>
          </w:tcPr>
          <w:p w14:paraId="031812E8" w14:textId="5A3D5B8D"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212.70</w:t>
            </w:r>
          </w:p>
        </w:tc>
      </w:tr>
      <w:tr w:rsidR="003359C9" w:rsidRPr="00292302" w14:paraId="268998A1" w14:textId="77777777" w:rsidTr="00F0637A">
        <w:trPr>
          <w:trHeight w:val="283"/>
          <w:jc w:val="center"/>
        </w:trPr>
        <w:tc>
          <w:tcPr>
            <w:tcW w:w="1696" w:type="dxa"/>
          </w:tcPr>
          <w:p w14:paraId="299B31A2" w14:textId="3D43ADA9" w:rsidR="003359C9" w:rsidRPr="00292302" w:rsidRDefault="003359C9" w:rsidP="003359C9">
            <w:pPr>
              <w:pStyle w:val="afd"/>
              <w:spacing w:before="0" w:after="0" w:line="240" w:lineRule="auto"/>
              <w:ind w:leftChars="0" w:left="0"/>
              <w:jc w:val="center"/>
              <w:rPr>
                <w:rFonts w:ascii="Times New Roman" w:eastAsia="標楷體" w:hAnsi="Times New Roman"/>
                <w:sz w:val="24"/>
              </w:rPr>
            </w:pPr>
            <w:r w:rsidRPr="00292302">
              <w:rPr>
                <w:rFonts w:ascii="Times New Roman" w:hAnsi="Times New Roman"/>
                <w:sz w:val="24"/>
              </w:rPr>
              <w:t>μ</w:t>
            </w:r>
            <w:r>
              <w:rPr>
                <w:rFonts w:ascii="Times New Roman" w:hAnsi="Times New Roman"/>
                <w:sz w:val="24"/>
              </w:rPr>
              <w:t xml:space="preserve"> </w:t>
            </w:r>
            <w:r w:rsidRPr="00292302">
              <w:rPr>
                <w:rFonts w:ascii="Times New Roman" w:hAnsi="Times New Roman"/>
                <w:sz w:val="24"/>
              </w:rPr>
              <w:t>+ 1σ</w:t>
            </w:r>
          </w:p>
        </w:tc>
        <w:tc>
          <w:tcPr>
            <w:tcW w:w="1664" w:type="dxa"/>
            <w:vAlign w:val="center"/>
          </w:tcPr>
          <w:p w14:paraId="41CBE214" w14:textId="401947BD"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104.63</w:t>
            </w:r>
          </w:p>
        </w:tc>
        <w:tc>
          <w:tcPr>
            <w:tcW w:w="1664" w:type="dxa"/>
            <w:vAlign w:val="center"/>
          </w:tcPr>
          <w:p w14:paraId="45ACE505" w14:textId="618D6EFB"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217.36</w:t>
            </w:r>
          </w:p>
        </w:tc>
        <w:tc>
          <w:tcPr>
            <w:tcW w:w="1664" w:type="dxa"/>
            <w:vAlign w:val="center"/>
          </w:tcPr>
          <w:p w14:paraId="14DABCCC" w14:textId="674B991A"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164.58</w:t>
            </w:r>
          </w:p>
        </w:tc>
      </w:tr>
      <w:tr w:rsidR="003359C9" w:rsidRPr="00292302" w14:paraId="31227614" w14:textId="77777777" w:rsidTr="00F0637A">
        <w:trPr>
          <w:trHeight w:val="273"/>
          <w:jc w:val="center"/>
        </w:trPr>
        <w:tc>
          <w:tcPr>
            <w:tcW w:w="1696" w:type="dxa"/>
          </w:tcPr>
          <w:p w14:paraId="07B12D03" w14:textId="6869FA65" w:rsidR="003359C9" w:rsidRPr="00292302" w:rsidRDefault="003359C9" w:rsidP="003359C9">
            <w:pPr>
              <w:pStyle w:val="afd"/>
              <w:spacing w:before="0" w:after="0" w:line="240" w:lineRule="auto"/>
              <w:ind w:leftChars="0" w:left="0"/>
              <w:jc w:val="center"/>
              <w:rPr>
                <w:rFonts w:ascii="Times New Roman" w:eastAsia="標楷體" w:hAnsi="Times New Roman"/>
                <w:sz w:val="24"/>
              </w:rPr>
            </w:pPr>
            <w:r w:rsidRPr="00292302">
              <w:rPr>
                <w:rFonts w:ascii="Times New Roman" w:hAnsi="Times New Roman"/>
                <w:sz w:val="24"/>
              </w:rPr>
              <w:t>μ</w:t>
            </w:r>
            <w:r>
              <w:rPr>
                <w:rFonts w:ascii="Times New Roman" w:hAnsi="Times New Roman"/>
                <w:sz w:val="24"/>
              </w:rPr>
              <w:t xml:space="preserve"> </w:t>
            </w:r>
            <w:r w:rsidRPr="00292302">
              <w:rPr>
                <w:rFonts w:ascii="Times New Roman" w:hAnsi="Times New Roman"/>
                <w:sz w:val="24"/>
              </w:rPr>
              <w:t>- 1σ</w:t>
            </w:r>
          </w:p>
        </w:tc>
        <w:tc>
          <w:tcPr>
            <w:tcW w:w="1664" w:type="dxa"/>
            <w:vAlign w:val="center"/>
          </w:tcPr>
          <w:p w14:paraId="33187B5F" w14:textId="6704D982"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43.95</w:t>
            </w:r>
          </w:p>
        </w:tc>
        <w:tc>
          <w:tcPr>
            <w:tcW w:w="1664" w:type="dxa"/>
            <w:vAlign w:val="center"/>
          </w:tcPr>
          <w:p w14:paraId="4D41B697" w14:textId="09E78AED"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111.30</w:t>
            </w:r>
          </w:p>
        </w:tc>
        <w:tc>
          <w:tcPr>
            <w:tcW w:w="1664" w:type="dxa"/>
            <w:vAlign w:val="center"/>
          </w:tcPr>
          <w:p w14:paraId="6D0698D8" w14:textId="41CCC26D"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68.32</w:t>
            </w:r>
          </w:p>
        </w:tc>
      </w:tr>
      <w:tr w:rsidR="003359C9" w:rsidRPr="00292302" w14:paraId="502C11F0" w14:textId="77777777" w:rsidTr="00F0637A">
        <w:trPr>
          <w:trHeight w:val="283"/>
          <w:jc w:val="center"/>
        </w:trPr>
        <w:tc>
          <w:tcPr>
            <w:tcW w:w="1696" w:type="dxa"/>
          </w:tcPr>
          <w:p w14:paraId="1218AE6B" w14:textId="199BCBB4" w:rsidR="003359C9" w:rsidRPr="00292302" w:rsidRDefault="003359C9" w:rsidP="003359C9">
            <w:pPr>
              <w:pStyle w:val="afd"/>
              <w:spacing w:before="0" w:after="0" w:line="240" w:lineRule="auto"/>
              <w:ind w:leftChars="0" w:left="0"/>
              <w:jc w:val="center"/>
              <w:rPr>
                <w:rFonts w:ascii="Times New Roman" w:eastAsia="標楷體" w:hAnsi="Times New Roman"/>
                <w:sz w:val="24"/>
              </w:rPr>
            </w:pPr>
            <w:r w:rsidRPr="00292302">
              <w:rPr>
                <w:rFonts w:ascii="Times New Roman" w:hAnsi="Times New Roman"/>
                <w:sz w:val="24"/>
              </w:rPr>
              <w:t>μ</w:t>
            </w:r>
            <w:r>
              <w:rPr>
                <w:rFonts w:ascii="Times New Roman" w:hAnsi="Times New Roman"/>
                <w:sz w:val="24"/>
              </w:rPr>
              <w:t xml:space="preserve"> </w:t>
            </w:r>
            <w:r w:rsidRPr="00292302">
              <w:rPr>
                <w:rFonts w:ascii="Times New Roman" w:hAnsi="Times New Roman"/>
                <w:sz w:val="24"/>
              </w:rPr>
              <w:t>- 2σ</w:t>
            </w:r>
          </w:p>
        </w:tc>
        <w:tc>
          <w:tcPr>
            <w:tcW w:w="1664" w:type="dxa"/>
            <w:vAlign w:val="center"/>
          </w:tcPr>
          <w:p w14:paraId="57E7E77B" w14:textId="50159513"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13.61</w:t>
            </w:r>
          </w:p>
        </w:tc>
        <w:tc>
          <w:tcPr>
            <w:tcW w:w="1664" w:type="dxa"/>
            <w:vAlign w:val="center"/>
          </w:tcPr>
          <w:p w14:paraId="76A844C1" w14:textId="12C95442"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58.27</w:t>
            </w:r>
          </w:p>
        </w:tc>
        <w:tc>
          <w:tcPr>
            <w:tcW w:w="1664" w:type="dxa"/>
            <w:vAlign w:val="center"/>
          </w:tcPr>
          <w:p w14:paraId="30628F9C" w14:textId="566D7FCD"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20.19</w:t>
            </w:r>
          </w:p>
        </w:tc>
      </w:tr>
      <w:tr w:rsidR="003359C9" w:rsidRPr="00292302" w14:paraId="26B81DB7" w14:textId="77777777" w:rsidTr="00F0637A">
        <w:trPr>
          <w:trHeight w:val="273"/>
          <w:jc w:val="center"/>
        </w:trPr>
        <w:tc>
          <w:tcPr>
            <w:tcW w:w="1696" w:type="dxa"/>
            <w:tcBorders>
              <w:bottom w:val="single" w:sz="12" w:space="0" w:color="auto"/>
            </w:tcBorders>
          </w:tcPr>
          <w:p w14:paraId="45B8FBDB" w14:textId="32F9D049" w:rsidR="003359C9" w:rsidRPr="00292302" w:rsidRDefault="003359C9" w:rsidP="003359C9">
            <w:pPr>
              <w:pStyle w:val="afd"/>
              <w:spacing w:before="0" w:after="0" w:line="240" w:lineRule="auto"/>
              <w:ind w:leftChars="0" w:left="0"/>
              <w:jc w:val="center"/>
              <w:rPr>
                <w:rFonts w:ascii="Times New Roman" w:eastAsia="標楷體" w:hAnsi="Times New Roman"/>
                <w:sz w:val="24"/>
              </w:rPr>
            </w:pPr>
            <w:r w:rsidRPr="00292302">
              <w:rPr>
                <w:rFonts w:ascii="Times New Roman" w:hAnsi="Times New Roman"/>
                <w:sz w:val="24"/>
              </w:rPr>
              <w:t>μ</w:t>
            </w:r>
            <w:r>
              <w:rPr>
                <w:rFonts w:ascii="Times New Roman" w:hAnsi="Times New Roman"/>
                <w:sz w:val="24"/>
              </w:rPr>
              <w:t xml:space="preserve"> </w:t>
            </w:r>
            <w:r w:rsidRPr="00292302">
              <w:rPr>
                <w:rFonts w:ascii="Times New Roman" w:hAnsi="Times New Roman"/>
                <w:sz w:val="24"/>
              </w:rPr>
              <w:t>- 3σ</w:t>
            </w:r>
          </w:p>
        </w:tc>
        <w:tc>
          <w:tcPr>
            <w:tcW w:w="1664" w:type="dxa"/>
            <w:tcBorders>
              <w:bottom w:val="single" w:sz="12" w:space="0" w:color="auto"/>
            </w:tcBorders>
            <w:vAlign w:val="center"/>
          </w:tcPr>
          <w:p w14:paraId="64A2C7F7" w14:textId="5B330A0E"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-16.73</w:t>
            </w:r>
          </w:p>
        </w:tc>
        <w:tc>
          <w:tcPr>
            <w:tcW w:w="1664" w:type="dxa"/>
            <w:tcBorders>
              <w:bottom w:val="single" w:sz="12" w:space="0" w:color="auto"/>
            </w:tcBorders>
            <w:vAlign w:val="center"/>
          </w:tcPr>
          <w:p w14:paraId="53DE2C8A" w14:textId="50B21741"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5.24</w:t>
            </w:r>
          </w:p>
        </w:tc>
        <w:tc>
          <w:tcPr>
            <w:tcW w:w="1664" w:type="dxa"/>
            <w:tcBorders>
              <w:bottom w:val="single" w:sz="12" w:space="0" w:color="auto"/>
            </w:tcBorders>
            <w:vAlign w:val="center"/>
          </w:tcPr>
          <w:p w14:paraId="0D5F93DC" w14:textId="64817B8B" w:rsidR="003359C9" w:rsidRPr="003359C9" w:rsidRDefault="003359C9" w:rsidP="00F0637A">
            <w:pPr>
              <w:pStyle w:val="afd"/>
              <w:spacing w:before="0" w:after="0" w:line="240" w:lineRule="auto"/>
              <w:ind w:leftChars="0" w:left="0"/>
              <w:jc w:val="right"/>
              <w:rPr>
                <w:rFonts w:ascii="Times New Roman" w:eastAsia="標楷體" w:hAnsi="Times New Roman"/>
                <w:sz w:val="24"/>
              </w:rPr>
            </w:pPr>
            <w:r w:rsidRPr="003359C9">
              <w:rPr>
                <w:rFonts w:ascii="Times New Roman" w:hAnsi="Times New Roman"/>
                <w:sz w:val="24"/>
              </w:rPr>
              <w:t>-27.94</w:t>
            </w:r>
          </w:p>
        </w:tc>
      </w:tr>
    </w:tbl>
    <w:p w14:paraId="025B3A4F" w14:textId="77B0F1FA" w:rsidR="003B1AD9" w:rsidRDefault="003B1AD9" w:rsidP="003B1AD9">
      <w:pPr>
        <w:pStyle w:val="afd"/>
        <w:ind w:leftChars="0"/>
        <w:rPr>
          <w:rFonts w:ascii="Times New Roman" w:eastAsia="標楷體" w:hAnsi="Times New Roman"/>
        </w:rPr>
      </w:pPr>
      <w:r w:rsidRPr="00E84250">
        <w:rPr>
          <w:rFonts w:ascii="Times New Roman" w:eastAsia="標楷體" w:hAnsi="Times New Roman"/>
        </w:rPr>
        <w:t xml:space="preserve">    </w:t>
      </w:r>
      <w:r>
        <w:rPr>
          <w:rFonts w:ascii="Times New Roman" w:eastAsia="標楷體" w:hAnsi="Times New Roman" w:hint="eastAsia"/>
        </w:rPr>
        <w:t>上表</w:t>
      </w:r>
      <w:r>
        <w:rPr>
          <w:rFonts w:ascii="Times New Roman" w:eastAsia="標楷體" w:hAnsi="Times New Roman" w:hint="eastAsia"/>
        </w:rPr>
        <w:t>2-1</w:t>
      </w:r>
      <w:proofErr w:type="gramStart"/>
      <w:r>
        <w:rPr>
          <w:rFonts w:ascii="Times New Roman" w:eastAsia="標楷體" w:hAnsi="Times New Roman" w:hint="eastAsia"/>
        </w:rPr>
        <w:t>為進流水</w:t>
      </w:r>
      <w:proofErr w:type="gramEnd"/>
      <w:r>
        <w:rPr>
          <w:rFonts w:ascii="Times New Roman" w:eastAsia="標楷體" w:hAnsi="Times New Roman" w:hint="eastAsia"/>
        </w:rPr>
        <w:t>三項主要濃度項目之</w:t>
      </w:r>
      <w:r>
        <w:rPr>
          <w:rFonts w:ascii="Times New Roman" w:eastAsia="標楷體" w:hAnsi="Times New Roman" w:hint="eastAsia"/>
        </w:rPr>
        <w:t>6</w:t>
      </w:r>
      <w:r>
        <w:rPr>
          <w:rFonts w:ascii="Times New Roman" w:eastAsia="標楷體" w:hAnsi="Times New Roman" w:hint="eastAsia"/>
        </w:rPr>
        <w:t>個標準差分析表，因實務上濃度不可能為負值，故針對</w:t>
      </w:r>
      <w:r w:rsidRPr="003B1AD9">
        <w:rPr>
          <w:rFonts w:ascii="Times New Roman" w:eastAsia="標楷體" w:hAnsi="Times New Roman" w:hint="eastAsia"/>
        </w:rPr>
        <w:t>μ</w:t>
      </w:r>
      <w:r w:rsidRPr="003B1AD9">
        <w:rPr>
          <w:rFonts w:ascii="Times New Roman" w:eastAsia="標楷體" w:hAnsi="Times New Roman"/>
        </w:rPr>
        <w:t>- 3σ</w:t>
      </w:r>
      <w:r>
        <w:rPr>
          <w:rFonts w:ascii="Times New Roman" w:eastAsia="標楷體" w:hAnsi="Times New Roman" w:hint="eastAsia"/>
        </w:rPr>
        <w:t>部分排除後並分別繪製為管制圖如下圖</w:t>
      </w:r>
      <w:r>
        <w:rPr>
          <w:rFonts w:ascii="Times New Roman" w:eastAsia="標楷體" w:hAnsi="Times New Roman" w:hint="eastAsia"/>
        </w:rPr>
        <w:t>2-5</w:t>
      </w:r>
      <w:r w:rsidR="003E6700">
        <w:rPr>
          <w:rFonts w:ascii="Times New Roman" w:eastAsia="標楷體" w:hAnsi="Times New Roman" w:hint="eastAsia"/>
        </w:rPr>
        <w:t>至圖</w:t>
      </w:r>
      <w:r w:rsidR="003E6700">
        <w:rPr>
          <w:rFonts w:ascii="Times New Roman" w:eastAsia="標楷體" w:hAnsi="Times New Roman" w:hint="eastAsia"/>
        </w:rPr>
        <w:t>2-7</w:t>
      </w:r>
      <w:r>
        <w:rPr>
          <w:rFonts w:ascii="Times New Roman" w:eastAsia="標楷體" w:hAnsi="Times New Roman" w:hint="eastAsia"/>
        </w:rPr>
        <w:t>。</w:t>
      </w:r>
    </w:p>
    <w:p w14:paraId="62E48229" w14:textId="07B9533D" w:rsidR="003B1AD9" w:rsidRDefault="00CD7F1A" w:rsidP="003E6700">
      <w:pPr>
        <w:pStyle w:val="afd"/>
        <w:ind w:leftChars="0"/>
        <w:jc w:val="center"/>
        <w:rPr>
          <w:rFonts w:ascii="Times New Roman" w:eastAsia="標楷體" w:hAnsi="Times New Roman"/>
          <w:b/>
          <w:bCs/>
        </w:rPr>
      </w:pPr>
      <w:r>
        <w:rPr>
          <w:rFonts w:ascii="Times New Roman" w:eastAsia="標楷體" w:hAnsi="Times New Roman"/>
          <w:b/>
          <w:bCs/>
          <w:noProof/>
        </w:rPr>
        <w:drawing>
          <wp:inline distT="0" distB="0" distL="0" distR="0" wp14:anchorId="525699BA" wp14:editId="54F703AF">
            <wp:extent cx="5042989" cy="1620000"/>
            <wp:effectExtent l="19050" t="19050" r="24765" b="18415"/>
            <wp:docPr id="106393278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2989" cy="1620000"/>
                    </a:xfrm>
                    <a:prstGeom prst="rect">
                      <a:avLst/>
                    </a:prstGeom>
                    <a:noFill/>
                    <a:ln w="3175">
                      <a:solidFill>
                        <a:schemeClr val="tx1"/>
                      </a:solidFill>
                    </a:ln>
                  </pic:spPr>
                </pic:pic>
              </a:graphicData>
            </a:graphic>
          </wp:inline>
        </w:drawing>
      </w:r>
    </w:p>
    <w:p w14:paraId="3F2EA44A" w14:textId="5DA5AB66" w:rsidR="00CD7F1A" w:rsidRDefault="00CD7F1A" w:rsidP="003E6700">
      <w:pPr>
        <w:pStyle w:val="afd"/>
        <w:ind w:leftChars="0"/>
        <w:jc w:val="center"/>
        <w:rPr>
          <w:rFonts w:ascii="Times New Roman" w:eastAsia="標楷體" w:hAnsi="Times New Roman"/>
          <w:b/>
          <w:bCs/>
        </w:rPr>
      </w:pPr>
      <w:r>
        <w:rPr>
          <w:rFonts w:ascii="Times New Roman" w:eastAsia="標楷體" w:hAnsi="Times New Roman"/>
          <w:b/>
          <w:bCs/>
          <w:noProof/>
        </w:rPr>
        <w:drawing>
          <wp:inline distT="0" distB="0" distL="0" distR="0" wp14:anchorId="6F24464B" wp14:editId="4B38FB84">
            <wp:extent cx="5054600" cy="1619885"/>
            <wp:effectExtent l="19050" t="19050" r="12700" b="18415"/>
            <wp:docPr id="134841644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4960" cy="1620000"/>
                    </a:xfrm>
                    <a:prstGeom prst="rect">
                      <a:avLst/>
                    </a:prstGeom>
                    <a:noFill/>
                    <a:ln w="3175">
                      <a:solidFill>
                        <a:schemeClr val="tx1"/>
                      </a:solidFill>
                    </a:ln>
                  </pic:spPr>
                </pic:pic>
              </a:graphicData>
            </a:graphic>
          </wp:inline>
        </w:drawing>
      </w:r>
    </w:p>
    <w:p w14:paraId="7AE2DC75" w14:textId="1BB4E027" w:rsidR="00CD7F1A" w:rsidRDefault="00CD7F1A" w:rsidP="003E6700">
      <w:pPr>
        <w:pStyle w:val="afd"/>
        <w:ind w:leftChars="0"/>
        <w:jc w:val="center"/>
        <w:rPr>
          <w:rFonts w:ascii="Times New Roman" w:eastAsia="標楷體" w:hAnsi="Times New Roman"/>
          <w:b/>
          <w:bCs/>
        </w:rPr>
      </w:pPr>
      <w:r>
        <w:rPr>
          <w:rFonts w:ascii="Times New Roman" w:eastAsia="標楷體" w:hAnsi="Times New Roman"/>
          <w:b/>
          <w:bCs/>
          <w:noProof/>
        </w:rPr>
        <w:lastRenderedPageBreak/>
        <w:drawing>
          <wp:inline distT="0" distB="0" distL="0" distR="0" wp14:anchorId="1A4A91E2" wp14:editId="2F67BE1B">
            <wp:extent cx="5054600" cy="1619250"/>
            <wp:effectExtent l="19050" t="19050" r="12700" b="19050"/>
            <wp:docPr id="89826837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8702" cy="1620564"/>
                    </a:xfrm>
                    <a:prstGeom prst="rect">
                      <a:avLst/>
                    </a:prstGeom>
                    <a:noFill/>
                    <a:ln w="3175">
                      <a:solidFill>
                        <a:schemeClr val="tx1"/>
                      </a:solidFill>
                    </a:ln>
                  </pic:spPr>
                </pic:pic>
              </a:graphicData>
            </a:graphic>
          </wp:inline>
        </w:drawing>
      </w:r>
    </w:p>
    <w:p w14:paraId="13C2B825" w14:textId="76F1A4E9" w:rsidR="003E6700" w:rsidRDefault="003E6700" w:rsidP="003E6700">
      <w:pPr>
        <w:pStyle w:val="afd"/>
        <w:ind w:leftChars="0"/>
        <w:jc w:val="center"/>
        <w:rPr>
          <w:rFonts w:ascii="Times New Roman" w:eastAsia="標楷體" w:hAnsi="Times New Roman"/>
          <w:b/>
          <w:bCs/>
        </w:rPr>
      </w:pPr>
      <w:r w:rsidRPr="00E84250">
        <w:rPr>
          <w:rFonts w:ascii="Times New Roman" w:eastAsia="標楷體" w:hAnsi="Times New Roman"/>
          <w:b/>
          <w:bCs/>
        </w:rPr>
        <w:t>圖</w:t>
      </w:r>
      <w:r w:rsidRPr="00E84250">
        <w:rPr>
          <w:rFonts w:ascii="Times New Roman" w:eastAsia="標楷體" w:hAnsi="Times New Roman"/>
          <w:b/>
          <w:bCs/>
        </w:rPr>
        <w:t>2-</w:t>
      </w:r>
      <w:r>
        <w:rPr>
          <w:rFonts w:ascii="Times New Roman" w:eastAsia="標楷體" w:hAnsi="Times New Roman" w:hint="eastAsia"/>
          <w:b/>
          <w:bCs/>
        </w:rPr>
        <w:t>5</w:t>
      </w:r>
      <w:r>
        <w:rPr>
          <w:rFonts w:ascii="Times New Roman" w:eastAsia="標楷體" w:hAnsi="Times New Roman" w:hint="eastAsia"/>
          <w:b/>
          <w:bCs/>
        </w:rPr>
        <w:t>、</w:t>
      </w:r>
      <w:r>
        <w:rPr>
          <w:rFonts w:ascii="Times New Roman" w:eastAsia="標楷體" w:hAnsi="Times New Roman" w:hint="eastAsia"/>
          <w:b/>
          <w:bCs/>
        </w:rPr>
        <w:t>2-6</w:t>
      </w:r>
      <w:r>
        <w:rPr>
          <w:rFonts w:ascii="Times New Roman" w:eastAsia="標楷體" w:hAnsi="Times New Roman" w:hint="eastAsia"/>
          <w:b/>
          <w:bCs/>
        </w:rPr>
        <w:t>、</w:t>
      </w:r>
      <w:r>
        <w:rPr>
          <w:rFonts w:ascii="Times New Roman" w:eastAsia="標楷體" w:hAnsi="Times New Roman" w:hint="eastAsia"/>
          <w:b/>
          <w:bCs/>
        </w:rPr>
        <w:t>2-7</w:t>
      </w:r>
      <w:r w:rsidRPr="00E84250">
        <w:rPr>
          <w:rFonts w:ascii="Times New Roman" w:eastAsia="標楷體" w:hAnsi="Times New Roman"/>
          <w:b/>
          <w:bCs/>
        </w:rPr>
        <w:t xml:space="preserve"> </w:t>
      </w:r>
      <w:r>
        <w:rPr>
          <w:rFonts w:ascii="Times New Roman" w:eastAsia="標楷體" w:hAnsi="Times New Roman" w:hint="eastAsia"/>
          <w:b/>
          <w:bCs/>
        </w:rPr>
        <w:t>進流水三項水質濃度</w:t>
      </w:r>
      <w:r>
        <w:rPr>
          <w:rFonts w:eastAsia="標楷體" w:hint="eastAsia"/>
          <w:b/>
          <w:bCs/>
        </w:rPr>
        <w:t>6</w:t>
      </w:r>
      <w:r>
        <w:rPr>
          <w:rFonts w:eastAsia="標楷體" w:hint="eastAsia"/>
          <w:b/>
          <w:bCs/>
        </w:rPr>
        <w:t>個標準差管制</w:t>
      </w:r>
      <w:r w:rsidRPr="00E84250">
        <w:rPr>
          <w:rFonts w:ascii="Times New Roman" w:eastAsia="標楷體" w:hAnsi="Times New Roman"/>
          <w:b/>
          <w:bCs/>
        </w:rPr>
        <w:t>圖</w:t>
      </w:r>
    </w:p>
    <w:p w14:paraId="14793A5B" w14:textId="3FFC8BCD" w:rsidR="00004989" w:rsidRPr="00E84250" w:rsidRDefault="00004989" w:rsidP="008D6F3F">
      <w:pPr>
        <w:ind w:leftChars="200" w:left="480"/>
        <w:rPr>
          <w:rFonts w:eastAsia="標楷體"/>
          <w:b/>
          <w:bCs/>
        </w:rPr>
      </w:pPr>
      <w:r>
        <w:rPr>
          <w:rFonts w:eastAsia="標楷體" w:hint="eastAsia"/>
        </w:rPr>
        <w:t xml:space="preserve">　　</w:t>
      </w:r>
      <w:r w:rsidRPr="00004989">
        <w:rPr>
          <w:rFonts w:eastAsia="標楷體" w:hint="eastAsia"/>
        </w:rPr>
        <w:t>統計範圍</w:t>
      </w:r>
      <w:r w:rsidRPr="00004989">
        <w:rPr>
          <w:rFonts w:eastAsia="標楷體" w:hint="eastAsia"/>
        </w:rPr>
        <w:t>48</w:t>
      </w:r>
      <w:r w:rsidRPr="00004989">
        <w:rPr>
          <w:rFonts w:eastAsia="標楷體" w:hint="eastAsia"/>
        </w:rPr>
        <w:t>筆</w:t>
      </w:r>
      <w:r>
        <w:rPr>
          <w:rFonts w:eastAsia="標楷體" w:hint="eastAsia"/>
        </w:rPr>
        <w:t>樣品</w:t>
      </w:r>
      <w:r w:rsidRPr="00004989">
        <w:rPr>
          <w:rFonts w:eastAsia="標楷體" w:hint="eastAsia"/>
        </w:rPr>
        <w:t>資料中，供水異常月份計有</w:t>
      </w:r>
      <w:r w:rsidRPr="00004989">
        <w:rPr>
          <w:rFonts w:eastAsia="標楷體" w:hint="eastAsia"/>
        </w:rPr>
        <w:t>14</w:t>
      </w:r>
      <w:r w:rsidRPr="00004989">
        <w:rPr>
          <w:rFonts w:eastAsia="標楷體" w:hint="eastAsia"/>
        </w:rPr>
        <w:t>次</w:t>
      </w:r>
      <w:r>
        <w:rPr>
          <w:rFonts w:eastAsia="標楷體" w:hint="eastAsia"/>
        </w:rPr>
        <w:t>（</w:t>
      </w:r>
      <w:r w:rsidRPr="00004989">
        <w:rPr>
          <w:rFonts w:eastAsia="標楷體" w:hint="eastAsia"/>
        </w:rPr>
        <w:t>故假定</w:t>
      </w:r>
      <w:r w:rsidRPr="00004989">
        <w:rPr>
          <w:rFonts w:eastAsia="標楷體" w:hint="eastAsia"/>
        </w:rPr>
        <w:t>14</w:t>
      </w:r>
      <w:r w:rsidRPr="00004989">
        <w:rPr>
          <w:rFonts w:eastAsia="標楷體" w:hint="eastAsia"/>
        </w:rPr>
        <w:t>筆資料出現異常</w:t>
      </w:r>
      <w:r>
        <w:rPr>
          <w:rFonts w:eastAsia="標楷體" w:hint="eastAsia"/>
        </w:rPr>
        <w:t>），</w:t>
      </w:r>
      <w:r w:rsidRPr="00004989">
        <w:rPr>
          <w:rFonts w:eastAsia="標楷體" w:hint="eastAsia"/>
        </w:rPr>
        <w:t>換算異常機率約</w:t>
      </w:r>
      <w:r w:rsidRPr="00004989">
        <w:rPr>
          <w:rFonts w:eastAsia="標楷體" w:hint="eastAsia"/>
        </w:rPr>
        <w:t>14/48=29.17%</w:t>
      </w:r>
      <w:r>
        <w:rPr>
          <w:rFonts w:eastAsia="標楷體" w:hint="eastAsia"/>
        </w:rPr>
        <w:t>比例近三成，依歷史紀錄可</w:t>
      </w:r>
      <w:r w:rsidRPr="00004989">
        <w:rPr>
          <w:rFonts w:eastAsia="標楷體" w:hint="eastAsia"/>
        </w:rPr>
        <w:t>預期</w:t>
      </w:r>
      <w:r w:rsidRPr="00004989">
        <w:rPr>
          <w:rFonts w:eastAsia="標楷體" w:hint="eastAsia"/>
        </w:rPr>
        <w:t>3</w:t>
      </w:r>
      <w:r w:rsidRPr="00004989">
        <w:rPr>
          <w:rFonts w:eastAsia="標楷體" w:hint="eastAsia"/>
        </w:rPr>
        <w:t>筆資料中有</w:t>
      </w:r>
      <w:r w:rsidRPr="00004989">
        <w:rPr>
          <w:rFonts w:eastAsia="標楷體" w:hint="eastAsia"/>
        </w:rPr>
        <w:t>1</w:t>
      </w:r>
      <w:r w:rsidRPr="00004989">
        <w:rPr>
          <w:rFonts w:eastAsia="標楷體" w:hint="eastAsia"/>
        </w:rPr>
        <w:t>筆異常</w:t>
      </w:r>
      <w:r>
        <w:rPr>
          <w:rFonts w:eastAsia="標楷體" w:hint="eastAsia"/>
        </w:rPr>
        <w:t>，</w:t>
      </w:r>
      <w:r w:rsidRPr="00004989">
        <w:rPr>
          <w:rFonts w:eastAsia="標楷體" w:hint="eastAsia"/>
        </w:rPr>
        <w:t>在常態分布統計上</w:t>
      </w:r>
      <w:r w:rsidRPr="00004989">
        <w:rPr>
          <w:rFonts w:eastAsia="標楷體" w:hint="eastAsia"/>
        </w:rPr>
        <w:t>68</w:t>
      </w:r>
      <w:proofErr w:type="gramStart"/>
      <w:r w:rsidRPr="00004989">
        <w:rPr>
          <w:rFonts w:eastAsia="標楷體" w:hint="eastAsia"/>
        </w:rPr>
        <w:t>–</w:t>
      </w:r>
      <w:proofErr w:type="gramEnd"/>
      <w:r w:rsidRPr="00004989">
        <w:rPr>
          <w:rFonts w:eastAsia="標楷體" w:hint="eastAsia"/>
        </w:rPr>
        <w:t>95</w:t>
      </w:r>
      <w:proofErr w:type="gramStart"/>
      <w:r w:rsidRPr="00004989">
        <w:rPr>
          <w:rFonts w:eastAsia="標楷體" w:hint="eastAsia"/>
        </w:rPr>
        <w:t>–</w:t>
      </w:r>
      <w:proofErr w:type="gramEnd"/>
      <w:r w:rsidRPr="00004989">
        <w:rPr>
          <w:rFonts w:eastAsia="標楷體" w:hint="eastAsia"/>
        </w:rPr>
        <w:t>99.7</w:t>
      </w:r>
      <w:r w:rsidRPr="00004989">
        <w:rPr>
          <w:rFonts w:eastAsia="標楷體" w:hint="eastAsia"/>
        </w:rPr>
        <w:t>法則分別對應不同標準差倍數，結合實際發生次數</w:t>
      </w:r>
      <w:r>
        <w:rPr>
          <w:rFonts w:eastAsia="標楷體" w:hint="eastAsia"/>
        </w:rPr>
        <w:t>參考</w:t>
      </w:r>
      <w:r w:rsidRPr="00004989">
        <w:rPr>
          <w:rFonts w:eastAsia="標楷體" w:hint="eastAsia"/>
        </w:rPr>
        <w:t>，</w:t>
      </w:r>
      <w:r w:rsidR="00F702B2">
        <w:rPr>
          <w:rFonts w:eastAsia="標楷體" w:hint="eastAsia"/>
        </w:rPr>
        <w:t>本報告針對</w:t>
      </w:r>
      <w:r w:rsidRPr="00004989">
        <w:rPr>
          <w:rFonts w:eastAsia="標楷體" w:hint="eastAsia"/>
        </w:rPr>
        <w:t>異常值建議</w:t>
      </w:r>
      <w:r w:rsidR="00F702B2">
        <w:rPr>
          <w:rFonts w:eastAsia="標楷體" w:hint="eastAsia"/>
        </w:rPr>
        <w:t>可</w:t>
      </w:r>
      <w:r w:rsidRPr="00004989">
        <w:rPr>
          <w:rFonts w:eastAsia="標楷體" w:hint="eastAsia"/>
        </w:rPr>
        <w:t>以</w:t>
      </w:r>
      <w:r w:rsidRPr="00004989">
        <w:rPr>
          <w:rFonts w:eastAsia="標楷體" w:hint="eastAsia"/>
        </w:rPr>
        <w:t>68%(1</w:t>
      </w:r>
      <w:r w:rsidRPr="00004989">
        <w:rPr>
          <w:rFonts w:eastAsia="標楷體" w:hint="eastAsia"/>
        </w:rPr>
        <w:t>倍標準差</w:t>
      </w:r>
      <w:r w:rsidRPr="00004989">
        <w:rPr>
          <w:rFonts w:eastAsia="標楷體" w:hint="eastAsia"/>
        </w:rPr>
        <w:t>)</w:t>
      </w:r>
      <w:r w:rsidR="00F702B2">
        <w:rPr>
          <w:rFonts w:eastAsia="標楷體" w:hint="eastAsia"/>
        </w:rPr>
        <w:t>作為</w:t>
      </w:r>
      <w:r>
        <w:rPr>
          <w:rFonts w:eastAsia="標楷體" w:hint="eastAsia"/>
        </w:rPr>
        <w:t>內控標準</w:t>
      </w:r>
      <w:r w:rsidR="00F702B2">
        <w:rPr>
          <w:rFonts w:eastAsia="標楷體" w:hint="eastAsia"/>
        </w:rPr>
        <w:t>，</w:t>
      </w:r>
      <w:r>
        <w:rPr>
          <w:rFonts w:eastAsia="標楷體" w:hint="eastAsia"/>
        </w:rPr>
        <w:t>輔以對照圖</w:t>
      </w:r>
      <w:r>
        <w:rPr>
          <w:rFonts w:eastAsia="標楷體" w:hint="eastAsia"/>
        </w:rPr>
        <w:t>2-4</w:t>
      </w:r>
      <w:r>
        <w:rPr>
          <w:rFonts w:eastAsia="標楷體" w:hint="eastAsia"/>
        </w:rPr>
        <w:t>所提實際發生月份</w:t>
      </w:r>
      <w:r w:rsidR="00F702B2">
        <w:rPr>
          <w:rFonts w:eastAsia="標楷體" w:hint="eastAsia"/>
        </w:rPr>
        <w:t>，合併分</w:t>
      </w:r>
      <w:r>
        <w:rPr>
          <w:rFonts w:eastAsia="標楷體" w:hint="eastAsia"/>
        </w:rPr>
        <w:t>有</w:t>
      </w:r>
      <w:r>
        <w:rPr>
          <w:rFonts w:eastAsia="標楷體" w:hint="eastAsia"/>
        </w:rPr>
        <w:t>6</w:t>
      </w:r>
      <w:r>
        <w:rPr>
          <w:rFonts w:eastAsia="標楷體" w:hint="eastAsia"/>
        </w:rPr>
        <w:t>次事件，</w:t>
      </w:r>
      <w:r w:rsidR="00F702B2">
        <w:rPr>
          <w:rFonts w:eastAsia="標楷體" w:hint="eastAsia"/>
        </w:rPr>
        <w:t>B</w:t>
      </w:r>
      <w:r>
        <w:rPr>
          <w:rFonts w:eastAsia="標楷體"/>
        </w:rPr>
        <w:t>OD</w:t>
      </w:r>
      <w:r w:rsidR="00F702B2">
        <w:rPr>
          <w:rFonts w:eastAsia="標楷體" w:hint="eastAsia"/>
        </w:rPr>
        <w:t>管制線符合</w:t>
      </w:r>
      <w:r w:rsidR="00311B67">
        <w:rPr>
          <w:rFonts w:eastAsia="標楷體" w:hint="eastAsia"/>
        </w:rPr>
        <w:t>2</w:t>
      </w:r>
      <w:r w:rsidR="00F702B2">
        <w:rPr>
          <w:rFonts w:eastAsia="標楷體" w:hint="eastAsia"/>
        </w:rPr>
        <w:t>次、</w:t>
      </w:r>
      <w:r w:rsidR="00F702B2">
        <w:rPr>
          <w:rFonts w:eastAsia="標楷體" w:hint="eastAsia"/>
        </w:rPr>
        <w:t>C</w:t>
      </w:r>
      <w:r w:rsidR="00F702B2">
        <w:rPr>
          <w:rFonts w:eastAsia="標楷體"/>
        </w:rPr>
        <w:t>OD</w:t>
      </w:r>
      <w:r w:rsidR="00F702B2">
        <w:rPr>
          <w:rFonts w:eastAsia="標楷體" w:hint="eastAsia"/>
        </w:rPr>
        <w:t>管制線符合</w:t>
      </w:r>
      <w:r w:rsidR="00311B67">
        <w:rPr>
          <w:rFonts w:eastAsia="標楷體" w:hint="eastAsia"/>
        </w:rPr>
        <w:t>4</w:t>
      </w:r>
      <w:r w:rsidR="00F702B2">
        <w:rPr>
          <w:rFonts w:eastAsia="標楷體" w:hint="eastAsia"/>
        </w:rPr>
        <w:t>次、</w:t>
      </w:r>
      <w:r w:rsidR="00F702B2">
        <w:rPr>
          <w:rFonts w:eastAsia="標楷體" w:hint="eastAsia"/>
        </w:rPr>
        <w:t>S</w:t>
      </w:r>
      <w:r w:rsidR="00F702B2">
        <w:rPr>
          <w:rFonts w:eastAsia="標楷體"/>
        </w:rPr>
        <w:t>S</w:t>
      </w:r>
      <w:r w:rsidR="00F702B2">
        <w:rPr>
          <w:rFonts w:eastAsia="標楷體" w:hint="eastAsia"/>
        </w:rPr>
        <w:t>管制線符合</w:t>
      </w:r>
      <w:r w:rsidR="00311B67">
        <w:rPr>
          <w:rFonts w:eastAsia="標楷體" w:hint="eastAsia"/>
        </w:rPr>
        <w:t>3</w:t>
      </w:r>
      <w:r w:rsidR="00F702B2">
        <w:rPr>
          <w:rFonts w:eastAsia="標楷體" w:hint="eastAsia"/>
        </w:rPr>
        <w:t>次</w:t>
      </w:r>
      <w:r w:rsidR="008D6F3F">
        <w:rPr>
          <w:rFonts w:eastAsia="標楷體" w:hint="eastAsia"/>
        </w:rPr>
        <w:t>，以本次分析三項水質項目中，</w:t>
      </w:r>
      <w:r w:rsidR="008D6F3F">
        <w:rPr>
          <w:rFonts w:eastAsia="標楷體" w:hint="eastAsia"/>
        </w:rPr>
        <w:t>C</w:t>
      </w:r>
      <w:r w:rsidR="008D6F3F">
        <w:rPr>
          <w:rFonts w:eastAsia="標楷體"/>
        </w:rPr>
        <w:t>OD</w:t>
      </w:r>
      <w:r w:rsidR="008D6F3F">
        <w:rPr>
          <w:rFonts w:eastAsia="標楷體" w:hint="eastAsia"/>
        </w:rPr>
        <w:t>對於異常水質事件變化相對有高度敏感性。</w:t>
      </w:r>
      <w:r w:rsidR="00311B67">
        <w:rPr>
          <w:rFonts w:eastAsia="標楷體" w:hint="eastAsia"/>
        </w:rPr>
        <w:t>綜上，未來可建議鳳山水資源中心，</w:t>
      </w:r>
      <w:r w:rsidR="00311B67">
        <w:rPr>
          <w:rFonts w:eastAsia="標楷體" w:hint="eastAsia"/>
        </w:rPr>
        <w:t>C</w:t>
      </w:r>
      <w:r w:rsidR="00311B67">
        <w:rPr>
          <w:rFonts w:eastAsia="標楷體"/>
        </w:rPr>
        <w:t>OD</w:t>
      </w:r>
      <w:r w:rsidR="00311B67">
        <w:rPr>
          <w:rFonts w:eastAsia="標楷體" w:hint="eastAsia"/>
        </w:rPr>
        <w:t>月平均</w:t>
      </w:r>
      <w:r w:rsidR="008D6F3F">
        <w:rPr>
          <w:rFonts w:eastAsia="標楷體" w:hint="eastAsia"/>
        </w:rPr>
        <w:t>濃度</w:t>
      </w:r>
      <w:r w:rsidR="00311B67">
        <w:rPr>
          <w:rFonts w:eastAsia="標楷體" w:hint="eastAsia"/>
        </w:rPr>
        <w:t>如超過</w:t>
      </w:r>
      <w:r w:rsidR="00311B67">
        <w:rPr>
          <w:rFonts w:eastAsia="標楷體" w:hint="eastAsia"/>
        </w:rPr>
        <w:t>217</w:t>
      </w:r>
      <w:r w:rsidR="00311B67">
        <w:rPr>
          <w:rFonts w:eastAsia="標楷體"/>
        </w:rPr>
        <w:t>mg/L</w:t>
      </w:r>
      <w:r w:rsidR="00311B67">
        <w:rPr>
          <w:rFonts w:eastAsia="標楷體" w:hint="eastAsia"/>
        </w:rPr>
        <w:t>時，</w:t>
      </w:r>
      <w:r w:rsidR="008D6F3F">
        <w:rPr>
          <w:rFonts w:eastAsia="標楷體" w:hint="eastAsia"/>
        </w:rPr>
        <w:t>以統計理論上有</w:t>
      </w:r>
      <w:r w:rsidR="008D6F3F">
        <w:rPr>
          <w:rFonts w:eastAsia="標楷體" w:hint="eastAsia"/>
        </w:rPr>
        <w:t>68%</w:t>
      </w:r>
      <w:r w:rsidR="008D6F3F">
        <w:rPr>
          <w:rFonts w:eastAsia="標楷體" w:hint="eastAsia"/>
        </w:rPr>
        <w:t>以上信心可預期</w:t>
      </w:r>
      <w:r w:rsidR="00311B67">
        <w:rPr>
          <w:rFonts w:eastAsia="標楷體" w:hint="eastAsia"/>
        </w:rPr>
        <w:t>當月有水質異常情形出現</w:t>
      </w:r>
      <w:r w:rsidR="008D6F3F">
        <w:rPr>
          <w:rFonts w:eastAsia="標楷體" w:hint="eastAsia"/>
        </w:rPr>
        <w:t>且將影響再生水供應，可作為未來進一步廠內監控標準之建立</w:t>
      </w:r>
      <w:r w:rsidR="00311B67">
        <w:rPr>
          <w:rFonts w:eastAsia="標楷體" w:hint="eastAsia"/>
        </w:rPr>
        <w:t>。</w:t>
      </w:r>
    </w:p>
    <w:p w14:paraId="72F2B845" w14:textId="77777777" w:rsidR="008D6F3F" w:rsidRPr="008D6F3F" w:rsidRDefault="005E5FE4" w:rsidP="005E5FE4">
      <w:pPr>
        <w:pStyle w:val="afd"/>
        <w:numPr>
          <w:ilvl w:val="0"/>
          <w:numId w:val="27"/>
        </w:numPr>
        <w:ind w:leftChars="0"/>
        <w:rPr>
          <w:rFonts w:ascii="Times New Roman" w:eastAsia="標楷體" w:hAnsi="Times New Roman"/>
        </w:rPr>
      </w:pPr>
      <w:r w:rsidRPr="00E84250">
        <w:rPr>
          <w:rFonts w:ascii="Times New Roman" w:eastAsia="標楷體" w:hAnsi="Times New Roman"/>
          <w:b/>
          <w:bCs/>
        </w:rPr>
        <w:t>分析結論：</w:t>
      </w:r>
    </w:p>
    <w:p w14:paraId="3205B88B" w14:textId="1F9C0871" w:rsidR="005E5FE4" w:rsidRPr="00E84250" w:rsidRDefault="008D6F3F" w:rsidP="008D6F3F">
      <w:pPr>
        <w:pStyle w:val="afd"/>
        <w:ind w:leftChars="0"/>
        <w:rPr>
          <w:rFonts w:ascii="Times New Roman" w:eastAsia="標楷體" w:hAnsi="Times New Roman"/>
        </w:rPr>
      </w:pPr>
      <w:r>
        <w:rPr>
          <w:rFonts w:ascii="Times New Roman" w:eastAsia="標楷體" w:hAnsi="Times New Roman" w:hint="eastAsia"/>
          <w:b/>
          <w:bCs/>
        </w:rPr>
        <w:t xml:space="preserve">　　</w:t>
      </w:r>
      <w:r w:rsidR="00501396" w:rsidRPr="00E84250">
        <w:rPr>
          <w:rFonts w:ascii="Times New Roman" w:eastAsia="標楷體" w:hAnsi="Times New Roman"/>
        </w:rPr>
        <w:t>綜合以上營運期間水質水量數據</w:t>
      </w:r>
      <w:r>
        <w:rPr>
          <w:rFonts w:ascii="Times New Roman" w:eastAsia="標楷體" w:hAnsi="Times New Roman" w:hint="eastAsia"/>
        </w:rPr>
        <w:t>運用統計</w:t>
      </w:r>
      <w:r w:rsidR="00501396" w:rsidRPr="00E84250">
        <w:rPr>
          <w:rFonts w:ascii="Times New Roman" w:eastAsia="標楷體" w:hAnsi="Times New Roman"/>
        </w:rPr>
        <w:t>分析後，初步可得以下幾點結論：</w:t>
      </w:r>
    </w:p>
    <w:p w14:paraId="2EF473CE" w14:textId="6B2C96F9" w:rsidR="00501396" w:rsidRPr="00E84250" w:rsidRDefault="00501396" w:rsidP="00501396">
      <w:pPr>
        <w:pStyle w:val="afd"/>
        <w:numPr>
          <w:ilvl w:val="0"/>
          <w:numId w:val="28"/>
        </w:numPr>
        <w:ind w:leftChars="0"/>
        <w:rPr>
          <w:rFonts w:ascii="Times New Roman" w:eastAsia="標楷體" w:hAnsi="Times New Roman"/>
        </w:rPr>
      </w:pPr>
      <w:r w:rsidRPr="00E84250">
        <w:rPr>
          <w:rFonts w:ascii="Times New Roman" w:eastAsia="標楷體" w:hAnsi="Times New Roman"/>
        </w:rPr>
        <w:t>鳳山水資源中心</w:t>
      </w:r>
      <w:proofErr w:type="gramStart"/>
      <w:r w:rsidRPr="00E84250">
        <w:rPr>
          <w:rFonts w:ascii="Times New Roman" w:eastAsia="標楷體" w:hAnsi="Times New Roman"/>
        </w:rPr>
        <w:t>處理量隨氣候</w:t>
      </w:r>
      <w:proofErr w:type="gramEnd"/>
      <w:r w:rsidRPr="00E84250">
        <w:rPr>
          <w:rFonts w:ascii="Times New Roman" w:eastAsia="標楷體" w:hAnsi="Times New Roman"/>
        </w:rPr>
        <w:t>豐、枯水期有其一致性趨勢，豐水期時處理量預期可穩定達</w:t>
      </w:r>
      <w:r w:rsidRPr="00E84250">
        <w:rPr>
          <w:rFonts w:ascii="Times New Roman" w:eastAsia="標楷體" w:hAnsi="Times New Roman"/>
        </w:rPr>
        <w:t>8</w:t>
      </w:r>
      <w:r w:rsidRPr="00E84250">
        <w:rPr>
          <w:rFonts w:ascii="Times New Roman" w:eastAsia="標楷體" w:hAnsi="Times New Roman"/>
        </w:rPr>
        <w:t>萬噸以上。</w:t>
      </w:r>
    </w:p>
    <w:p w14:paraId="6B2D47D5" w14:textId="4B71D26A" w:rsidR="00501396" w:rsidRPr="00E84250" w:rsidRDefault="00501396" w:rsidP="00501396">
      <w:pPr>
        <w:pStyle w:val="afd"/>
        <w:numPr>
          <w:ilvl w:val="0"/>
          <w:numId w:val="28"/>
        </w:numPr>
        <w:ind w:leftChars="0"/>
        <w:rPr>
          <w:rFonts w:ascii="Times New Roman" w:eastAsia="標楷體" w:hAnsi="Times New Roman"/>
        </w:rPr>
      </w:pPr>
      <w:r w:rsidRPr="00E84250">
        <w:rPr>
          <w:rFonts w:ascii="Times New Roman" w:eastAsia="標楷體" w:hAnsi="Times New Roman"/>
        </w:rPr>
        <w:t>鳳山水資源中心收集民生污水量約有</w:t>
      </w:r>
      <w:r w:rsidRPr="00E84250">
        <w:rPr>
          <w:rFonts w:ascii="Times New Roman" w:eastAsia="標楷體" w:hAnsi="Times New Roman"/>
        </w:rPr>
        <w:t>5</w:t>
      </w:r>
      <w:r w:rsidRPr="00E84250">
        <w:rPr>
          <w:rFonts w:ascii="Times New Roman" w:eastAsia="標楷體" w:hAnsi="Times New Roman"/>
        </w:rPr>
        <w:t>萬餘噸之基礎量，整體截流量相較民生污水量約為</w:t>
      </w:r>
      <w:r w:rsidRPr="00E84250">
        <w:rPr>
          <w:rFonts w:ascii="Times New Roman" w:eastAsia="標楷體" w:hAnsi="Times New Roman"/>
        </w:rPr>
        <w:t>36.6</w:t>
      </w:r>
      <w:r w:rsidRPr="00E84250">
        <w:rPr>
          <w:rFonts w:ascii="Times New Roman" w:eastAsia="標楷體" w:hAnsi="Times New Roman"/>
        </w:rPr>
        <w:t>比</w:t>
      </w:r>
      <w:r w:rsidRPr="00E84250">
        <w:rPr>
          <w:rFonts w:ascii="Times New Roman" w:eastAsia="標楷體" w:hAnsi="Times New Roman"/>
        </w:rPr>
        <w:t>63.4</w:t>
      </w:r>
      <w:r w:rsidRPr="00E84250">
        <w:rPr>
          <w:rFonts w:ascii="Times New Roman" w:eastAsia="標楷體" w:hAnsi="Times New Roman"/>
        </w:rPr>
        <w:t>，民生污水量相對截流量比例大約為</w:t>
      </w:r>
      <w:r w:rsidRPr="00E84250">
        <w:rPr>
          <w:rFonts w:ascii="Times New Roman" w:eastAsia="標楷體" w:hAnsi="Times New Roman"/>
        </w:rPr>
        <w:t>6</w:t>
      </w:r>
      <w:r w:rsidRPr="00E84250">
        <w:rPr>
          <w:rFonts w:ascii="Times New Roman" w:eastAsia="標楷體" w:hAnsi="Times New Roman"/>
        </w:rPr>
        <w:t>比</w:t>
      </w:r>
      <w:r w:rsidRPr="00E84250">
        <w:rPr>
          <w:rFonts w:ascii="Times New Roman" w:eastAsia="標楷體" w:hAnsi="Times New Roman"/>
        </w:rPr>
        <w:t>4</w:t>
      </w:r>
      <w:r w:rsidRPr="00E84250">
        <w:rPr>
          <w:rFonts w:ascii="Times New Roman" w:eastAsia="標楷體" w:hAnsi="Times New Roman"/>
        </w:rPr>
        <w:t>，且外部</w:t>
      </w:r>
      <w:proofErr w:type="gramStart"/>
      <w:r w:rsidRPr="00E84250">
        <w:rPr>
          <w:rFonts w:ascii="Times New Roman" w:eastAsia="標楷體" w:hAnsi="Times New Roman"/>
        </w:rPr>
        <w:t>截流量易受</w:t>
      </w:r>
      <w:proofErr w:type="gramEnd"/>
      <w:r w:rsidRPr="00E84250">
        <w:rPr>
          <w:rFonts w:ascii="Times New Roman" w:eastAsia="標楷體" w:hAnsi="Times New Roman"/>
        </w:rPr>
        <w:t>氣候因素影響。</w:t>
      </w:r>
    </w:p>
    <w:p w14:paraId="55311F0F" w14:textId="698204F6" w:rsidR="000C119B" w:rsidRPr="00E84250" w:rsidRDefault="008D6F3F" w:rsidP="008D6F3F">
      <w:pPr>
        <w:pStyle w:val="afd"/>
        <w:numPr>
          <w:ilvl w:val="0"/>
          <w:numId w:val="28"/>
        </w:numPr>
        <w:ind w:leftChars="0"/>
        <w:rPr>
          <w:rFonts w:ascii="Times New Roman" w:eastAsia="標楷體" w:hAnsi="Times New Roman"/>
        </w:rPr>
      </w:pPr>
      <w:r w:rsidRPr="00E84250">
        <w:rPr>
          <w:rFonts w:ascii="Times New Roman" w:eastAsia="標楷體" w:hAnsi="Times New Roman"/>
        </w:rPr>
        <w:t>污水處理廠進流</w:t>
      </w:r>
      <w:r>
        <w:rPr>
          <w:rFonts w:ascii="Times New Roman" w:eastAsia="標楷體" w:hAnsi="Times New Roman" w:hint="eastAsia"/>
        </w:rPr>
        <w:t>水中</w:t>
      </w:r>
      <w:r w:rsidRPr="00E84250">
        <w:rPr>
          <w:rFonts w:ascii="Times New Roman" w:eastAsia="標楷體" w:hAnsi="Times New Roman"/>
        </w:rPr>
        <w:t>COD</w:t>
      </w:r>
      <w:r w:rsidRPr="00E84250">
        <w:rPr>
          <w:rFonts w:ascii="Times New Roman" w:eastAsia="標楷體" w:hAnsi="Times New Roman"/>
        </w:rPr>
        <w:t>月平均濃度如達</w:t>
      </w:r>
      <w:r>
        <w:rPr>
          <w:rFonts w:ascii="Times New Roman" w:eastAsia="標楷體" w:hAnsi="Times New Roman" w:hint="eastAsia"/>
        </w:rPr>
        <w:t>160</w:t>
      </w:r>
      <w:r w:rsidRPr="00E84250">
        <w:rPr>
          <w:rFonts w:ascii="Times New Roman" w:eastAsia="標楷體" w:hAnsi="Times New Roman"/>
        </w:rPr>
        <w:t>mg/L</w:t>
      </w:r>
      <w:r w:rsidRPr="00E84250">
        <w:rPr>
          <w:rFonts w:ascii="Times New Roman" w:eastAsia="標楷體" w:hAnsi="Times New Roman"/>
        </w:rPr>
        <w:t>以上時，</w:t>
      </w:r>
      <w:r w:rsidRPr="008D6F3F">
        <w:rPr>
          <w:rFonts w:ascii="Times New Roman" w:eastAsia="標楷體" w:hAnsi="Times New Roman" w:hint="eastAsia"/>
        </w:rPr>
        <w:t>當月與異常水質入流有高度相關</w:t>
      </w:r>
      <w:r>
        <w:rPr>
          <w:rFonts w:ascii="Times New Roman" w:eastAsia="標楷體" w:hAnsi="Times New Roman" w:hint="eastAsia"/>
        </w:rPr>
        <w:t>；</w:t>
      </w:r>
      <w:r w:rsidR="000C119B" w:rsidRPr="00E84250">
        <w:rPr>
          <w:rFonts w:ascii="Times New Roman" w:eastAsia="標楷體" w:hAnsi="Times New Roman"/>
        </w:rPr>
        <w:t>平均濃度如達</w:t>
      </w:r>
      <w:r>
        <w:rPr>
          <w:rFonts w:ascii="Times New Roman" w:eastAsia="標楷體" w:hAnsi="Times New Roman" w:hint="eastAsia"/>
        </w:rPr>
        <w:t>217</w:t>
      </w:r>
      <w:r w:rsidR="000C119B" w:rsidRPr="00E84250">
        <w:rPr>
          <w:rFonts w:ascii="Times New Roman" w:eastAsia="標楷體" w:hAnsi="Times New Roman"/>
        </w:rPr>
        <w:t>mg/L</w:t>
      </w:r>
      <w:r w:rsidR="000C119B" w:rsidRPr="00E84250">
        <w:rPr>
          <w:rFonts w:ascii="Times New Roman" w:eastAsia="標楷體" w:hAnsi="Times New Roman"/>
        </w:rPr>
        <w:t>以上時，</w:t>
      </w:r>
      <w:r w:rsidRPr="008D6F3F">
        <w:rPr>
          <w:rFonts w:ascii="Times New Roman" w:eastAsia="標楷體" w:hAnsi="Times New Roman" w:hint="eastAsia"/>
        </w:rPr>
        <w:t>以統計理論上有</w:t>
      </w:r>
      <w:r>
        <w:rPr>
          <w:rFonts w:ascii="Times New Roman" w:eastAsia="標楷體" w:hAnsi="Times New Roman" w:hint="eastAsia"/>
        </w:rPr>
        <w:t>68%</w:t>
      </w:r>
      <w:r>
        <w:rPr>
          <w:rFonts w:eastAsia="標楷體" w:hint="eastAsia"/>
        </w:rPr>
        <w:t>以上信心預期將影響再生水供應</w:t>
      </w:r>
      <w:r w:rsidR="000C119B" w:rsidRPr="00E84250">
        <w:rPr>
          <w:rFonts w:ascii="Times New Roman" w:eastAsia="標楷體" w:hAnsi="Times New Roman"/>
        </w:rPr>
        <w:t>。</w:t>
      </w:r>
    </w:p>
    <w:p w14:paraId="79503FB1" w14:textId="7D99C09A" w:rsidR="000C119B" w:rsidRPr="00E84250" w:rsidRDefault="000C119B" w:rsidP="00501396">
      <w:pPr>
        <w:pStyle w:val="afd"/>
        <w:numPr>
          <w:ilvl w:val="0"/>
          <w:numId w:val="28"/>
        </w:numPr>
        <w:ind w:leftChars="0"/>
        <w:rPr>
          <w:rFonts w:ascii="Times New Roman" w:eastAsia="標楷體" w:hAnsi="Times New Roman"/>
        </w:rPr>
      </w:pPr>
      <w:r w:rsidRPr="00E84250">
        <w:rPr>
          <w:rFonts w:ascii="Times New Roman" w:eastAsia="標楷體" w:hAnsi="Times New Roman"/>
        </w:rPr>
        <w:t>異常水質事件為</w:t>
      </w:r>
      <w:proofErr w:type="gramStart"/>
      <w:r w:rsidRPr="00E84250">
        <w:rPr>
          <w:rFonts w:ascii="Times New Roman" w:eastAsia="標楷體" w:hAnsi="Times New Roman"/>
        </w:rPr>
        <w:t>影響進流處理</w:t>
      </w:r>
      <w:proofErr w:type="gramEnd"/>
      <w:r w:rsidRPr="00E84250">
        <w:rPr>
          <w:rFonts w:ascii="Times New Roman" w:eastAsia="標楷體" w:hAnsi="Times New Roman"/>
        </w:rPr>
        <w:t>量以及再生水產量之主要外部因素。</w:t>
      </w:r>
    </w:p>
    <w:p w14:paraId="29C9424B" w14:textId="1C892A86" w:rsidR="00501396" w:rsidRPr="00E84250" w:rsidRDefault="00BC0F05" w:rsidP="00501396">
      <w:pPr>
        <w:pStyle w:val="afd"/>
        <w:numPr>
          <w:ilvl w:val="0"/>
          <w:numId w:val="28"/>
        </w:numPr>
        <w:ind w:leftChars="0"/>
        <w:rPr>
          <w:rFonts w:ascii="Times New Roman" w:eastAsia="標楷體" w:hAnsi="Times New Roman"/>
        </w:rPr>
      </w:pPr>
      <w:proofErr w:type="gramStart"/>
      <w:r w:rsidRPr="00E84250">
        <w:rPr>
          <w:rFonts w:ascii="Times New Roman" w:eastAsia="標楷體" w:hAnsi="Times New Roman"/>
        </w:rPr>
        <w:lastRenderedPageBreak/>
        <w:t>進流再</w:t>
      </w:r>
      <w:proofErr w:type="gramEnd"/>
      <w:r w:rsidRPr="00E84250">
        <w:rPr>
          <w:rFonts w:ascii="Times New Roman" w:eastAsia="標楷體" w:hAnsi="Times New Roman"/>
        </w:rPr>
        <w:t>生水廠的水，預期約有</w:t>
      </w:r>
      <w:r w:rsidRPr="00E84250">
        <w:rPr>
          <w:rFonts w:ascii="Times New Roman" w:eastAsia="標楷體" w:hAnsi="Times New Roman"/>
        </w:rPr>
        <w:t>67%</w:t>
      </w:r>
      <w:r w:rsidRPr="00E84250">
        <w:rPr>
          <w:rFonts w:ascii="Times New Roman" w:eastAsia="標楷體" w:hAnsi="Times New Roman"/>
        </w:rPr>
        <w:t>可用以</w:t>
      </w:r>
      <w:proofErr w:type="gramStart"/>
      <w:r w:rsidRPr="00E84250">
        <w:rPr>
          <w:rFonts w:ascii="Times New Roman" w:eastAsia="標楷體" w:hAnsi="Times New Roman"/>
        </w:rPr>
        <w:t>產製再生水</w:t>
      </w:r>
      <w:proofErr w:type="gramEnd"/>
      <w:r w:rsidRPr="00E84250">
        <w:rPr>
          <w:rFonts w:ascii="Times New Roman" w:eastAsia="標楷體" w:hAnsi="Times New Roman"/>
        </w:rPr>
        <w:t>供應。</w:t>
      </w:r>
    </w:p>
    <w:p w14:paraId="2E7D7542" w14:textId="122026CE" w:rsidR="00E21A37" w:rsidRPr="00E84250" w:rsidRDefault="00E21A37" w:rsidP="00E21A37">
      <w:pPr>
        <w:pStyle w:val="afd"/>
        <w:numPr>
          <w:ilvl w:val="0"/>
          <w:numId w:val="27"/>
        </w:numPr>
        <w:ind w:leftChars="0"/>
        <w:rPr>
          <w:rFonts w:ascii="Times New Roman" w:eastAsia="標楷體" w:hAnsi="Times New Roman"/>
          <w:b/>
          <w:bCs/>
        </w:rPr>
      </w:pPr>
      <w:r w:rsidRPr="00E84250">
        <w:rPr>
          <w:rFonts w:ascii="Times New Roman" w:eastAsia="標楷體" w:hAnsi="Times New Roman"/>
          <w:b/>
          <w:bCs/>
        </w:rPr>
        <w:t>參考</w:t>
      </w:r>
      <w:r w:rsidR="00275B9A">
        <w:rPr>
          <w:rFonts w:ascii="Times New Roman" w:eastAsia="標楷體" w:hAnsi="Times New Roman" w:hint="eastAsia"/>
          <w:b/>
          <w:bCs/>
        </w:rPr>
        <w:t>資料</w:t>
      </w:r>
      <w:r w:rsidRPr="00E84250">
        <w:rPr>
          <w:rFonts w:ascii="Times New Roman" w:eastAsia="標楷體" w:hAnsi="Times New Roman"/>
          <w:b/>
          <w:bCs/>
        </w:rPr>
        <w:t>：</w:t>
      </w:r>
    </w:p>
    <w:p w14:paraId="19B55732" w14:textId="1795CB78" w:rsidR="00E84250" w:rsidRPr="000B551D" w:rsidRDefault="00E84250" w:rsidP="00E84250">
      <w:pPr>
        <w:pStyle w:val="afd"/>
        <w:numPr>
          <w:ilvl w:val="0"/>
          <w:numId w:val="29"/>
        </w:numPr>
        <w:ind w:leftChars="0"/>
        <w:rPr>
          <w:rFonts w:ascii="Times New Roman" w:eastAsia="標楷體" w:hAnsi="Times New Roman"/>
        </w:rPr>
      </w:pPr>
      <w:r w:rsidRPr="00E84250">
        <w:rPr>
          <w:rFonts w:ascii="Times New Roman" w:eastAsia="標楷體" w:hAnsi="Times New Roman"/>
        </w:rPr>
        <w:t>內政部營建署「高</w:t>
      </w:r>
      <w:r w:rsidRPr="000B551D">
        <w:rPr>
          <w:rFonts w:ascii="Times New Roman" w:eastAsia="標楷體" w:hAnsi="Times New Roman"/>
        </w:rPr>
        <w:t>雄市鳳山溪污水處理廠放流水回收再利用推動計畫執行成效評估報告」定稿本，</w:t>
      </w:r>
      <w:r w:rsidRPr="000B551D">
        <w:rPr>
          <w:rFonts w:ascii="Times New Roman" w:eastAsia="標楷體" w:hAnsi="Times New Roman"/>
        </w:rPr>
        <w:t>111</w:t>
      </w:r>
      <w:r w:rsidRPr="000B551D">
        <w:rPr>
          <w:rFonts w:ascii="Times New Roman" w:eastAsia="標楷體" w:hAnsi="Times New Roman"/>
        </w:rPr>
        <w:t>年</w:t>
      </w:r>
      <w:r w:rsidRPr="000B551D">
        <w:rPr>
          <w:rFonts w:ascii="Times New Roman" w:eastAsia="標楷體" w:hAnsi="Times New Roman"/>
        </w:rPr>
        <w:t>12</w:t>
      </w:r>
      <w:r w:rsidRPr="000B551D">
        <w:rPr>
          <w:rFonts w:ascii="Times New Roman" w:eastAsia="標楷體" w:hAnsi="Times New Roman"/>
        </w:rPr>
        <w:t>月</w:t>
      </w:r>
    </w:p>
    <w:p w14:paraId="68626AE9" w14:textId="6A08F13B" w:rsidR="00275B9A" w:rsidRPr="000B551D" w:rsidRDefault="00275B9A" w:rsidP="00E84250">
      <w:pPr>
        <w:pStyle w:val="afd"/>
        <w:numPr>
          <w:ilvl w:val="0"/>
          <w:numId w:val="29"/>
        </w:numPr>
        <w:ind w:leftChars="0"/>
        <w:rPr>
          <w:rFonts w:ascii="Times New Roman" w:eastAsia="標楷體" w:hAnsi="Times New Roman"/>
        </w:rPr>
      </w:pPr>
      <w:r w:rsidRPr="000B551D">
        <w:rPr>
          <w:rFonts w:ascii="Times New Roman" w:eastAsia="標楷體" w:hAnsi="Times New Roman"/>
        </w:rPr>
        <w:t>經濟補水利署公務統計報表</w:t>
      </w:r>
      <w:r w:rsidR="000B551D" w:rsidRPr="000B551D">
        <w:rPr>
          <w:rFonts w:ascii="Times New Roman" w:eastAsia="標楷體" w:hAnsi="Times New Roman"/>
        </w:rPr>
        <w:t>「</w:t>
      </w:r>
      <w:r w:rsidRPr="000B551D">
        <w:rPr>
          <w:rFonts w:ascii="Times New Roman" w:eastAsia="標楷體" w:hAnsi="Times New Roman"/>
        </w:rPr>
        <w:t>自來水生活用水量統計</w:t>
      </w:r>
      <w:r w:rsidR="000B551D" w:rsidRPr="000B551D">
        <w:rPr>
          <w:rFonts w:ascii="Times New Roman" w:eastAsia="標楷體" w:hAnsi="Times New Roman"/>
        </w:rPr>
        <w:t>」，</w:t>
      </w:r>
      <w:r w:rsidR="000B551D" w:rsidRPr="000B551D">
        <w:rPr>
          <w:rFonts w:ascii="Times New Roman" w:eastAsia="標楷體" w:hAnsi="Times New Roman"/>
        </w:rPr>
        <w:t>108</w:t>
      </w:r>
      <w:r w:rsidR="000B551D" w:rsidRPr="000B551D">
        <w:rPr>
          <w:rFonts w:ascii="Times New Roman" w:eastAsia="標楷體" w:hAnsi="Times New Roman"/>
        </w:rPr>
        <w:t>年至</w:t>
      </w:r>
      <w:r w:rsidR="000B551D" w:rsidRPr="000B551D">
        <w:rPr>
          <w:rFonts w:ascii="Times New Roman" w:eastAsia="標楷體" w:hAnsi="Times New Roman"/>
        </w:rPr>
        <w:t>111</w:t>
      </w:r>
      <w:r w:rsidR="000B551D" w:rsidRPr="000B551D">
        <w:rPr>
          <w:rFonts w:ascii="Times New Roman" w:eastAsia="標楷體" w:hAnsi="Times New Roman"/>
        </w:rPr>
        <w:t>年</w:t>
      </w:r>
    </w:p>
    <w:p w14:paraId="5E25BEE7" w14:textId="66F1AF2C" w:rsidR="009B010F" w:rsidRPr="008D6F3F" w:rsidRDefault="00E84250" w:rsidP="000A7299">
      <w:pPr>
        <w:pStyle w:val="afd"/>
        <w:numPr>
          <w:ilvl w:val="0"/>
          <w:numId w:val="29"/>
        </w:numPr>
        <w:ind w:leftChars="0"/>
        <w:rPr>
          <w:rFonts w:ascii="Times New Roman" w:eastAsia="標楷體" w:hAnsi="Times New Roman"/>
        </w:rPr>
      </w:pPr>
      <w:r w:rsidRPr="000B551D">
        <w:rPr>
          <w:rFonts w:ascii="Times New Roman" w:eastAsia="標楷體" w:hAnsi="Times New Roman"/>
        </w:rPr>
        <w:t>高雄市政府水利局「促進民間參與高雄市鳳山溪污水處理廠放流水回收再利用案之興建、移轉、營運計畫」營運報告，</w:t>
      </w:r>
      <w:r w:rsidRPr="000B551D">
        <w:rPr>
          <w:rFonts w:ascii="Times New Roman" w:eastAsia="標楷體" w:hAnsi="Times New Roman"/>
        </w:rPr>
        <w:t>10</w:t>
      </w:r>
      <w:r w:rsidR="00275B9A" w:rsidRPr="000B551D">
        <w:rPr>
          <w:rFonts w:ascii="Times New Roman" w:eastAsia="標楷體" w:hAnsi="Times New Roman"/>
        </w:rPr>
        <w:t>8</w:t>
      </w:r>
      <w:r w:rsidR="00275B9A" w:rsidRPr="000B551D">
        <w:rPr>
          <w:rFonts w:ascii="Times New Roman" w:eastAsia="標楷體" w:hAnsi="Times New Roman"/>
        </w:rPr>
        <w:t>年</w:t>
      </w:r>
      <w:r w:rsidR="00275B9A" w:rsidRPr="000B551D">
        <w:rPr>
          <w:rFonts w:ascii="Times New Roman" w:eastAsia="標楷體" w:hAnsi="Times New Roman"/>
        </w:rPr>
        <w:t>1</w:t>
      </w:r>
      <w:r w:rsidR="00275B9A" w:rsidRPr="000B551D">
        <w:rPr>
          <w:rFonts w:ascii="Times New Roman" w:eastAsia="標楷體" w:hAnsi="Times New Roman"/>
        </w:rPr>
        <w:t>月份</w:t>
      </w:r>
      <w:r w:rsidRPr="000B551D">
        <w:rPr>
          <w:rFonts w:ascii="Times New Roman" w:eastAsia="標楷體" w:hAnsi="Times New Roman"/>
        </w:rPr>
        <w:t>至</w:t>
      </w:r>
      <w:r w:rsidRPr="000B551D">
        <w:rPr>
          <w:rFonts w:ascii="Times New Roman" w:eastAsia="標楷體" w:hAnsi="Times New Roman"/>
        </w:rPr>
        <w:t>11</w:t>
      </w:r>
      <w:r w:rsidR="00275B9A" w:rsidRPr="000B551D">
        <w:rPr>
          <w:rFonts w:ascii="Times New Roman" w:eastAsia="標楷體" w:hAnsi="Times New Roman"/>
        </w:rPr>
        <w:t>1</w:t>
      </w:r>
      <w:r w:rsidRPr="000B551D">
        <w:rPr>
          <w:rFonts w:ascii="Times New Roman" w:eastAsia="標楷體" w:hAnsi="Times New Roman"/>
        </w:rPr>
        <w:t>年</w:t>
      </w:r>
      <w:r w:rsidR="00275B9A" w:rsidRPr="000B551D">
        <w:rPr>
          <w:rFonts w:ascii="Times New Roman" w:eastAsia="標楷體" w:hAnsi="Times New Roman"/>
        </w:rPr>
        <w:t>12</w:t>
      </w:r>
      <w:r w:rsidRPr="000B551D">
        <w:rPr>
          <w:rFonts w:ascii="Times New Roman" w:eastAsia="標楷體" w:hAnsi="Times New Roman"/>
        </w:rPr>
        <w:t>月份</w:t>
      </w:r>
    </w:p>
    <w:sectPr w:rsidR="009B010F" w:rsidRPr="008D6F3F" w:rsidSect="000A729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CEA8A" w14:textId="77777777" w:rsidR="009A11C0" w:rsidRDefault="009A11C0" w:rsidP="00653748">
      <w:pPr>
        <w:spacing w:before="0" w:after="0" w:line="240" w:lineRule="auto"/>
      </w:pPr>
      <w:r>
        <w:separator/>
      </w:r>
    </w:p>
  </w:endnote>
  <w:endnote w:type="continuationSeparator" w:id="0">
    <w:p w14:paraId="614C7C39" w14:textId="77777777" w:rsidR="009A11C0" w:rsidRDefault="009A11C0" w:rsidP="006537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0" w:usb1="28091800" w:usb2="00000016" w:usb3="00000000" w:csb0="00100000" w:csb1="00000000"/>
  </w:font>
  <w:font w:name="華康粗圓體">
    <w:altName w:val="Arial Unicode MS"/>
    <w:charset w:val="88"/>
    <w:family w:val="modern"/>
    <w:pitch w:val="fixed"/>
    <w:sig w:usb0="00000000"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楷書體W5">
    <w:altName w:val="微軟正黑體"/>
    <w:charset w:val="88"/>
    <w:family w:val="script"/>
    <w:pitch w:val="fixed"/>
    <w:sig w:usb0="80000001" w:usb1="28091800" w:usb2="00000016" w:usb3="00000000" w:csb0="00100000" w:csb1="00000000"/>
  </w:font>
  <w:font w:name="全真中仿宋">
    <w:altName w:val="新細明體"/>
    <w:charset w:val="88"/>
    <w:family w:val="modern"/>
    <w:pitch w:val="fixed"/>
    <w:sig w:usb0="00000001" w:usb1="08080000" w:usb2="00000010" w:usb3="00000000" w:csb0="00100000" w:csb1="00000000"/>
  </w:font>
  <w:font w:name="華康中楷體">
    <w:altName w:val="微軟正黑體"/>
    <w:charset w:val="00"/>
    <w:family w:val="modern"/>
    <w:pitch w:val="fixed"/>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BA81A" w14:textId="77777777" w:rsidR="009A11C0" w:rsidRDefault="009A11C0" w:rsidP="00653748">
      <w:pPr>
        <w:spacing w:before="0" w:after="0" w:line="240" w:lineRule="auto"/>
      </w:pPr>
      <w:r>
        <w:separator/>
      </w:r>
    </w:p>
  </w:footnote>
  <w:footnote w:type="continuationSeparator" w:id="0">
    <w:p w14:paraId="7E788BA3" w14:textId="77777777" w:rsidR="009A11C0" w:rsidRDefault="009A11C0" w:rsidP="0065374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F7B49"/>
    <w:multiLevelType w:val="hybridMultilevel"/>
    <w:tmpl w:val="AC9EBFBC"/>
    <w:lvl w:ilvl="0" w:tplc="BE8ED1D0">
      <w:start w:val="1"/>
      <w:numFmt w:val="taiwaneseCountingThousand"/>
      <w:lvlText w:val="%1、"/>
      <w:lvlJc w:val="left"/>
      <w:pPr>
        <w:ind w:left="960" w:hanging="480"/>
      </w:pPr>
      <w:rPr>
        <w:rFonts w:cs="Times New Roman" w:hint="eastAsia"/>
        <w:lang w:val="en-US"/>
      </w:rPr>
    </w:lvl>
    <w:lvl w:ilvl="1" w:tplc="0409000F">
      <w:start w:val="1"/>
      <w:numFmt w:val="decimal"/>
      <w:lvlText w:val="%2."/>
      <w:lvlJc w:val="left"/>
      <w:pPr>
        <w:tabs>
          <w:tab w:val="num" w:pos="960"/>
        </w:tabs>
        <w:ind w:left="960" w:hanging="480"/>
      </w:pPr>
      <w:rPr>
        <w:rFonts w:hint="eastAsia"/>
        <w:lang w:val="en-US"/>
      </w:rPr>
    </w:lvl>
    <w:lvl w:ilvl="2" w:tplc="47304FE8">
      <w:start w:val="1"/>
      <w:numFmt w:val="taiwaneseCountingThousand"/>
      <w:lvlText w:val="(%3)"/>
      <w:lvlJc w:val="left"/>
      <w:pPr>
        <w:tabs>
          <w:tab w:val="num" w:pos="1368"/>
        </w:tabs>
        <w:ind w:left="1368" w:hanging="408"/>
      </w:pPr>
      <w:rPr>
        <w:rFonts w:hint="default"/>
        <w:sz w:val="28"/>
        <w:szCs w:val="28"/>
        <w:lang w:val="en-US"/>
      </w:rPr>
    </w:lvl>
    <w:lvl w:ilvl="3" w:tplc="336AF73A">
      <w:start w:val="1"/>
      <w:numFmt w:val="decimal"/>
      <w:lvlText w:val="%4、"/>
      <w:lvlJc w:val="left"/>
      <w:pPr>
        <w:tabs>
          <w:tab w:val="num" w:pos="1800"/>
        </w:tabs>
        <w:ind w:left="1800" w:hanging="360"/>
      </w:pPr>
      <w:rPr>
        <w:rFonts w:hint="default"/>
      </w:rPr>
    </w:lvl>
    <w:lvl w:ilvl="4" w:tplc="F71EC1F8">
      <w:start w:val="1"/>
      <w:numFmt w:val="decimal"/>
      <w:lvlText w:val="(%5)"/>
      <w:lvlJc w:val="left"/>
      <w:pPr>
        <w:tabs>
          <w:tab w:val="num" w:pos="2280"/>
        </w:tabs>
        <w:ind w:left="2280" w:hanging="360"/>
      </w:pPr>
      <w:rPr>
        <w:rFonts w:hint="default"/>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284052D"/>
    <w:multiLevelType w:val="hybridMultilevel"/>
    <w:tmpl w:val="3C968F58"/>
    <w:lvl w:ilvl="0" w:tplc="F15E6D66">
      <w:start w:val="1"/>
      <w:numFmt w:val="decimal"/>
      <w:lvlText w:val="%1."/>
      <w:lvlJc w:val="left"/>
      <w:pPr>
        <w:ind w:left="840" w:hanging="360"/>
      </w:pPr>
      <w:rPr>
        <w:rFonts w:ascii="Times New Roman" w:eastAsia="標楷體" w:hAnsi="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16252E23"/>
    <w:multiLevelType w:val="hybridMultilevel"/>
    <w:tmpl w:val="EE8E8278"/>
    <w:lvl w:ilvl="0" w:tplc="DE40CB60">
      <w:start w:val="1"/>
      <w:numFmt w:val="decimal"/>
      <w:pStyle w:val="1"/>
      <w:lvlText w:val="%1."/>
      <w:lvlJc w:val="left"/>
      <w:pPr>
        <w:tabs>
          <w:tab w:val="num" w:pos="360"/>
        </w:tabs>
        <w:ind w:left="360" w:hanging="360"/>
      </w:pPr>
      <w:rPr>
        <w:rFonts w:cs="Times New Roman" w:hint="default"/>
      </w:rPr>
    </w:lvl>
    <w:lvl w:ilvl="1" w:tplc="C0B2FE98">
      <w:start w:val="1"/>
      <w:numFmt w:val="decimal"/>
      <w:lvlText w:val="%2."/>
      <w:lvlJc w:val="left"/>
      <w:pPr>
        <w:tabs>
          <w:tab w:val="num" w:pos="360"/>
        </w:tabs>
        <w:ind w:left="360" w:hanging="36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6B97921"/>
    <w:multiLevelType w:val="hybridMultilevel"/>
    <w:tmpl w:val="42F88280"/>
    <w:lvl w:ilvl="0" w:tplc="9FC01D16">
      <w:start w:val="1"/>
      <w:numFmt w:val="decimal"/>
      <w:lvlText w:val="(%1)"/>
      <w:lvlJc w:val="left"/>
      <w:pPr>
        <w:ind w:left="2802" w:hanging="480"/>
      </w:pPr>
      <w:rPr>
        <w:rFonts w:hint="eastAsia"/>
        <w:color w:val="000000"/>
      </w:rPr>
    </w:lvl>
    <w:lvl w:ilvl="1" w:tplc="04090019" w:tentative="1">
      <w:start w:val="1"/>
      <w:numFmt w:val="ideographTraditional"/>
      <w:lvlText w:val="%2、"/>
      <w:lvlJc w:val="left"/>
      <w:pPr>
        <w:ind w:left="3282" w:hanging="480"/>
      </w:pPr>
    </w:lvl>
    <w:lvl w:ilvl="2" w:tplc="0409001B" w:tentative="1">
      <w:start w:val="1"/>
      <w:numFmt w:val="lowerRoman"/>
      <w:lvlText w:val="%3."/>
      <w:lvlJc w:val="right"/>
      <w:pPr>
        <w:ind w:left="3762" w:hanging="480"/>
      </w:pPr>
    </w:lvl>
    <w:lvl w:ilvl="3" w:tplc="0409000F" w:tentative="1">
      <w:start w:val="1"/>
      <w:numFmt w:val="decimal"/>
      <w:lvlText w:val="%4."/>
      <w:lvlJc w:val="left"/>
      <w:pPr>
        <w:ind w:left="4242" w:hanging="480"/>
      </w:pPr>
    </w:lvl>
    <w:lvl w:ilvl="4" w:tplc="04090019" w:tentative="1">
      <w:start w:val="1"/>
      <w:numFmt w:val="ideographTraditional"/>
      <w:lvlText w:val="%5、"/>
      <w:lvlJc w:val="left"/>
      <w:pPr>
        <w:ind w:left="4722" w:hanging="480"/>
      </w:pPr>
    </w:lvl>
    <w:lvl w:ilvl="5" w:tplc="0409001B" w:tentative="1">
      <w:start w:val="1"/>
      <w:numFmt w:val="lowerRoman"/>
      <w:lvlText w:val="%6."/>
      <w:lvlJc w:val="right"/>
      <w:pPr>
        <w:ind w:left="5202" w:hanging="480"/>
      </w:pPr>
    </w:lvl>
    <w:lvl w:ilvl="6" w:tplc="0409000F" w:tentative="1">
      <w:start w:val="1"/>
      <w:numFmt w:val="decimal"/>
      <w:lvlText w:val="%7."/>
      <w:lvlJc w:val="left"/>
      <w:pPr>
        <w:ind w:left="5682" w:hanging="480"/>
      </w:pPr>
    </w:lvl>
    <w:lvl w:ilvl="7" w:tplc="04090019" w:tentative="1">
      <w:start w:val="1"/>
      <w:numFmt w:val="ideographTraditional"/>
      <w:lvlText w:val="%8、"/>
      <w:lvlJc w:val="left"/>
      <w:pPr>
        <w:ind w:left="6162" w:hanging="480"/>
      </w:pPr>
    </w:lvl>
    <w:lvl w:ilvl="8" w:tplc="0409001B" w:tentative="1">
      <w:start w:val="1"/>
      <w:numFmt w:val="lowerRoman"/>
      <w:lvlText w:val="%9."/>
      <w:lvlJc w:val="right"/>
      <w:pPr>
        <w:ind w:left="6642" w:hanging="480"/>
      </w:pPr>
    </w:lvl>
  </w:abstractNum>
  <w:abstractNum w:abstractNumId="4">
    <w:nsid w:val="1C07670B"/>
    <w:multiLevelType w:val="hybridMultilevel"/>
    <w:tmpl w:val="C6D2F7FA"/>
    <w:lvl w:ilvl="0" w:tplc="D204814C">
      <w:start w:val="1"/>
      <w:numFmt w:val="taiwaneseCountingThousand"/>
      <w:pStyle w:val="03"/>
      <w:lvlText w:val="(%1) "/>
      <w:lvlJc w:val="left"/>
      <w:pPr>
        <w:ind w:left="764" w:hanging="480"/>
      </w:pPr>
      <w:rPr>
        <w:rFonts w:hint="eastAsia"/>
        <w:b w:val="0"/>
        <w:color w:val="auto"/>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
    <w:nsid w:val="23047666"/>
    <w:multiLevelType w:val="hybridMultilevel"/>
    <w:tmpl w:val="AC9EBFBC"/>
    <w:lvl w:ilvl="0" w:tplc="FFFFFFFF">
      <w:start w:val="1"/>
      <w:numFmt w:val="taiwaneseCountingThousand"/>
      <w:lvlText w:val="%1、"/>
      <w:lvlJc w:val="left"/>
      <w:pPr>
        <w:ind w:left="960" w:hanging="480"/>
      </w:pPr>
      <w:rPr>
        <w:rFonts w:cs="Times New Roman" w:hint="eastAsia"/>
        <w:lang w:val="en-US"/>
      </w:rPr>
    </w:lvl>
    <w:lvl w:ilvl="1" w:tplc="FFFFFFFF">
      <w:start w:val="1"/>
      <w:numFmt w:val="decimal"/>
      <w:lvlText w:val="%2."/>
      <w:lvlJc w:val="left"/>
      <w:pPr>
        <w:tabs>
          <w:tab w:val="num" w:pos="960"/>
        </w:tabs>
        <w:ind w:left="960" w:hanging="480"/>
      </w:pPr>
      <w:rPr>
        <w:rFonts w:hint="eastAsia"/>
        <w:lang w:val="en-US"/>
      </w:rPr>
    </w:lvl>
    <w:lvl w:ilvl="2" w:tplc="FFFFFFFF">
      <w:start w:val="1"/>
      <w:numFmt w:val="taiwaneseCountingThousand"/>
      <w:lvlText w:val="(%3)"/>
      <w:lvlJc w:val="left"/>
      <w:pPr>
        <w:tabs>
          <w:tab w:val="num" w:pos="1368"/>
        </w:tabs>
        <w:ind w:left="1368" w:hanging="408"/>
      </w:pPr>
      <w:rPr>
        <w:rFonts w:hint="default"/>
        <w:sz w:val="28"/>
        <w:szCs w:val="28"/>
        <w:lang w:val="en-US"/>
      </w:rPr>
    </w:lvl>
    <w:lvl w:ilvl="3" w:tplc="FFFFFFFF">
      <w:start w:val="1"/>
      <w:numFmt w:val="decimal"/>
      <w:lvlText w:val="%4、"/>
      <w:lvlJc w:val="left"/>
      <w:pPr>
        <w:tabs>
          <w:tab w:val="num" w:pos="1800"/>
        </w:tabs>
        <w:ind w:left="1800" w:hanging="360"/>
      </w:pPr>
      <w:rPr>
        <w:rFonts w:hint="default"/>
      </w:rPr>
    </w:lvl>
    <w:lvl w:ilvl="4" w:tplc="FFFFFFFF">
      <w:start w:val="1"/>
      <w:numFmt w:val="decimal"/>
      <w:lvlText w:val="(%5)"/>
      <w:lvlJc w:val="left"/>
      <w:pPr>
        <w:tabs>
          <w:tab w:val="num" w:pos="2280"/>
        </w:tabs>
        <w:ind w:left="2280" w:hanging="360"/>
      </w:pPr>
      <w:rPr>
        <w:rFonts w:hint="default"/>
      </w:rPr>
    </w:lvl>
    <w:lvl w:ilvl="5" w:tplc="FFFFFFFF" w:tentative="1">
      <w:start w:val="1"/>
      <w:numFmt w:val="lowerRoman"/>
      <w:lvlText w:val="%6."/>
      <w:lvlJc w:val="right"/>
      <w:pPr>
        <w:ind w:left="2880" w:hanging="480"/>
      </w:pPr>
      <w:rPr>
        <w:rFonts w:cs="Times New Roman"/>
      </w:rPr>
    </w:lvl>
    <w:lvl w:ilvl="6" w:tplc="FFFFFFFF" w:tentative="1">
      <w:start w:val="1"/>
      <w:numFmt w:val="decimal"/>
      <w:lvlText w:val="%7."/>
      <w:lvlJc w:val="left"/>
      <w:pPr>
        <w:ind w:left="3360" w:hanging="480"/>
      </w:pPr>
      <w:rPr>
        <w:rFonts w:cs="Times New Roman"/>
      </w:rPr>
    </w:lvl>
    <w:lvl w:ilvl="7" w:tplc="FFFFFFFF" w:tentative="1">
      <w:start w:val="1"/>
      <w:numFmt w:val="ideographTraditional"/>
      <w:lvlText w:val="%8、"/>
      <w:lvlJc w:val="left"/>
      <w:pPr>
        <w:ind w:left="3840" w:hanging="480"/>
      </w:pPr>
      <w:rPr>
        <w:rFonts w:cs="Times New Roman"/>
      </w:rPr>
    </w:lvl>
    <w:lvl w:ilvl="8" w:tplc="FFFFFFFF" w:tentative="1">
      <w:start w:val="1"/>
      <w:numFmt w:val="lowerRoman"/>
      <w:lvlText w:val="%9."/>
      <w:lvlJc w:val="right"/>
      <w:pPr>
        <w:ind w:left="4320" w:hanging="480"/>
      </w:pPr>
      <w:rPr>
        <w:rFonts w:cs="Times New Roman"/>
      </w:rPr>
    </w:lvl>
  </w:abstractNum>
  <w:abstractNum w:abstractNumId="6">
    <w:nsid w:val="23FF3969"/>
    <w:multiLevelType w:val="hybridMultilevel"/>
    <w:tmpl w:val="6F9E8578"/>
    <w:lvl w:ilvl="0" w:tplc="79CE797E">
      <w:start w:val="1"/>
      <w:numFmt w:val="decimal"/>
      <w:lvlText w:val="%1."/>
      <w:lvlJc w:val="left"/>
      <w:pPr>
        <w:ind w:left="2322" w:hanging="480"/>
      </w:pPr>
    </w:lvl>
    <w:lvl w:ilvl="1" w:tplc="04090019">
      <w:start w:val="1"/>
      <w:numFmt w:val="ideographTraditional"/>
      <w:lvlText w:val="%2、"/>
      <w:lvlJc w:val="left"/>
      <w:pPr>
        <w:ind w:left="2802" w:hanging="480"/>
      </w:p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7">
    <w:nsid w:val="251B449C"/>
    <w:multiLevelType w:val="hybridMultilevel"/>
    <w:tmpl w:val="50E6EFAA"/>
    <w:lvl w:ilvl="0" w:tplc="0434A390">
      <w:start w:val="1"/>
      <w:numFmt w:val="taiwaneseCountingThousand"/>
      <w:lvlText w:val="%1、"/>
      <w:lvlJc w:val="left"/>
      <w:pPr>
        <w:ind w:left="480" w:hanging="480"/>
      </w:pPr>
      <w:rPr>
        <w:rFonts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51E2A84"/>
    <w:multiLevelType w:val="hybridMultilevel"/>
    <w:tmpl w:val="6F127F4A"/>
    <w:lvl w:ilvl="0" w:tplc="6F8A7560">
      <w:start w:val="1"/>
      <w:numFmt w:val="decimal"/>
      <w:lvlText w:val="%1."/>
      <w:lvlJc w:val="left"/>
      <w:pPr>
        <w:ind w:left="2288" w:hanging="360"/>
      </w:pPr>
      <w:rPr>
        <w:rFonts w:hint="default"/>
      </w:rPr>
    </w:lvl>
    <w:lvl w:ilvl="1" w:tplc="04090019" w:tentative="1">
      <w:start w:val="1"/>
      <w:numFmt w:val="ideographTraditional"/>
      <w:lvlText w:val="%2、"/>
      <w:lvlJc w:val="left"/>
      <w:pPr>
        <w:ind w:left="2888" w:hanging="480"/>
      </w:pPr>
    </w:lvl>
    <w:lvl w:ilvl="2" w:tplc="0409001B" w:tentative="1">
      <w:start w:val="1"/>
      <w:numFmt w:val="lowerRoman"/>
      <w:lvlText w:val="%3."/>
      <w:lvlJc w:val="right"/>
      <w:pPr>
        <w:ind w:left="3368" w:hanging="480"/>
      </w:pPr>
    </w:lvl>
    <w:lvl w:ilvl="3" w:tplc="0409000F" w:tentative="1">
      <w:start w:val="1"/>
      <w:numFmt w:val="decimal"/>
      <w:lvlText w:val="%4."/>
      <w:lvlJc w:val="left"/>
      <w:pPr>
        <w:ind w:left="3848" w:hanging="480"/>
      </w:pPr>
    </w:lvl>
    <w:lvl w:ilvl="4" w:tplc="04090019" w:tentative="1">
      <w:start w:val="1"/>
      <w:numFmt w:val="ideographTraditional"/>
      <w:lvlText w:val="%5、"/>
      <w:lvlJc w:val="left"/>
      <w:pPr>
        <w:ind w:left="4328" w:hanging="480"/>
      </w:pPr>
    </w:lvl>
    <w:lvl w:ilvl="5" w:tplc="0409001B" w:tentative="1">
      <w:start w:val="1"/>
      <w:numFmt w:val="lowerRoman"/>
      <w:lvlText w:val="%6."/>
      <w:lvlJc w:val="right"/>
      <w:pPr>
        <w:ind w:left="4808" w:hanging="480"/>
      </w:pPr>
    </w:lvl>
    <w:lvl w:ilvl="6" w:tplc="0409000F" w:tentative="1">
      <w:start w:val="1"/>
      <w:numFmt w:val="decimal"/>
      <w:lvlText w:val="%7."/>
      <w:lvlJc w:val="left"/>
      <w:pPr>
        <w:ind w:left="5288" w:hanging="480"/>
      </w:pPr>
    </w:lvl>
    <w:lvl w:ilvl="7" w:tplc="04090019" w:tentative="1">
      <w:start w:val="1"/>
      <w:numFmt w:val="ideographTraditional"/>
      <w:lvlText w:val="%8、"/>
      <w:lvlJc w:val="left"/>
      <w:pPr>
        <w:ind w:left="5768" w:hanging="480"/>
      </w:pPr>
    </w:lvl>
    <w:lvl w:ilvl="8" w:tplc="0409001B" w:tentative="1">
      <w:start w:val="1"/>
      <w:numFmt w:val="lowerRoman"/>
      <w:lvlText w:val="%9."/>
      <w:lvlJc w:val="right"/>
      <w:pPr>
        <w:ind w:left="6248" w:hanging="480"/>
      </w:pPr>
    </w:lvl>
  </w:abstractNum>
  <w:abstractNum w:abstractNumId="9">
    <w:nsid w:val="37115595"/>
    <w:multiLevelType w:val="hybridMultilevel"/>
    <w:tmpl w:val="ED92B062"/>
    <w:lvl w:ilvl="0" w:tplc="FFFFFFFF">
      <w:start w:val="1"/>
      <w:numFmt w:val="decimal"/>
      <w:lvlText w:val="%1."/>
      <w:lvlJc w:val="left"/>
      <w:pPr>
        <w:ind w:left="1728" w:hanging="360"/>
      </w:pPr>
      <w:rPr>
        <w:rFonts w:hint="default"/>
      </w:rPr>
    </w:lvl>
    <w:lvl w:ilvl="1" w:tplc="FFFFFFFF" w:tentative="1">
      <w:start w:val="1"/>
      <w:numFmt w:val="ideographTraditional"/>
      <w:lvlText w:val="%2、"/>
      <w:lvlJc w:val="left"/>
      <w:pPr>
        <w:ind w:left="2328" w:hanging="480"/>
      </w:pPr>
    </w:lvl>
    <w:lvl w:ilvl="2" w:tplc="FFFFFFFF" w:tentative="1">
      <w:start w:val="1"/>
      <w:numFmt w:val="lowerRoman"/>
      <w:lvlText w:val="%3."/>
      <w:lvlJc w:val="right"/>
      <w:pPr>
        <w:ind w:left="2808" w:hanging="480"/>
      </w:pPr>
    </w:lvl>
    <w:lvl w:ilvl="3" w:tplc="FFFFFFFF" w:tentative="1">
      <w:start w:val="1"/>
      <w:numFmt w:val="decimal"/>
      <w:lvlText w:val="%4."/>
      <w:lvlJc w:val="left"/>
      <w:pPr>
        <w:ind w:left="3288" w:hanging="480"/>
      </w:pPr>
    </w:lvl>
    <w:lvl w:ilvl="4" w:tplc="FFFFFFFF">
      <w:start w:val="1"/>
      <w:numFmt w:val="ideographTraditional"/>
      <w:lvlText w:val="%5、"/>
      <w:lvlJc w:val="left"/>
      <w:pPr>
        <w:ind w:left="3768" w:hanging="480"/>
      </w:pPr>
    </w:lvl>
    <w:lvl w:ilvl="5" w:tplc="FFFFFFFF" w:tentative="1">
      <w:start w:val="1"/>
      <w:numFmt w:val="lowerRoman"/>
      <w:lvlText w:val="%6."/>
      <w:lvlJc w:val="right"/>
      <w:pPr>
        <w:ind w:left="4248" w:hanging="480"/>
      </w:pPr>
    </w:lvl>
    <w:lvl w:ilvl="6" w:tplc="FFFFFFFF" w:tentative="1">
      <w:start w:val="1"/>
      <w:numFmt w:val="decimal"/>
      <w:lvlText w:val="%7."/>
      <w:lvlJc w:val="left"/>
      <w:pPr>
        <w:ind w:left="4728" w:hanging="480"/>
      </w:pPr>
    </w:lvl>
    <w:lvl w:ilvl="7" w:tplc="FFFFFFFF" w:tentative="1">
      <w:start w:val="1"/>
      <w:numFmt w:val="ideographTraditional"/>
      <w:lvlText w:val="%8、"/>
      <w:lvlJc w:val="left"/>
      <w:pPr>
        <w:ind w:left="5208" w:hanging="480"/>
      </w:pPr>
    </w:lvl>
    <w:lvl w:ilvl="8" w:tplc="FFFFFFFF" w:tentative="1">
      <w:start w:val="1"/>
      <w:numFmt w:val="lowerRoman"/>
      <w:lvlText w:val="%9."/>
      <w:lvlJc w:val="right"/>
      <w:pPr>
        <w:ind w:left="5688" w:hanging="480"/>
      </w:pPr>
    </w:lvl>
  </w:abstractNum>
  <w:abstractNum w:abstractNumId="10">
    <w:nsid w:val="400D7B2E"/>
    <w:multiLevelType w:val="hybridMultilevel"/>
    <w:tmpl w:val="4C6E673C"/>
    <w:lvl w:ilvl="0" w:tplc="18640E3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nsid w:val="428E148A"/>
    <w:multiLevelType w:val="hybridMultilevel"/>
    <w:tmpl w:val="6672AAA2"/>
    <w:lvl w:ilvl="0" w:tplc="0409000F">
      <w:start w:val="1"/>
      <w:numFmt w:val="decimal"/>
      <w:lvlText w:val="%1."/>
      <w:lvlJc w:val="left"/>
      <w:pPr>
        <w:ind w:left="1848" w:hanging="480"/>
      </w:pPr>
    </w:lvl>
    <w:lvl w:ilvl="1" w:tplc="04090019" w:tentative="1">
      <w:start w:val="1"/>
      <w:numFmt w:val="ideographTraditional"/>
      <w:lvlText w:val="%2、"/>
      <w:lvlJc w:val="left"/>
      <w:pPr>
        <w:ind w:left="2328" w:hanging="480"/>
      </w:pPr>
    </w:lvl>
    <w:lvl w:ilvl="2" w:tplc="0409001B" w:tentative="1">
      <w:start w:val="1"/>
      <w:numFmt w:val="lowerRoman"/>
      <w:lvlText w:val="%3."/>
      <w:lvlJc w:val="right"/>
      <w:pPr>
        <w:ind w:left="2808" w:hanging="480"/>
      </w:pPr>
    </w:lvl>
    <w:lvl w:ilvl="3" w:tplc="0409000F" w:tentative="1">
      <w:start w:val="1"/>
      <w:numFmt w:val="decimal"/>
      <w:lvlText w:val="%4."/>
      <w:lvlJc w:val="left"/>
      <w:pPr>
        <w:ind w:left="3288" w:hanging="480"/>
      </w:pPr>
    </w:lvl>
    <w:lvl w:ilvl="4" w:tplc="04090019" w:tentative="1">
      <w:start w:val="1"/>
      <w:numFmt w:val="ideographTraditional"/>
      <w:lvlText w:val="%5、"/>
      <w:lvlJc w:val="left"/>
      <w:pPr>
        <w:ind w:left="3768" w:hanging="480"/>
      </w:pPr>
    </w:lvl>
    <w:lvl w:ilvl="5" w:tplc="0409001B" w:tentative="1">
      <w:start w:val="1"/>
      <w:numFmt w:val="lowerRoman"/>
      <w:lvlText w:val="%6."/>
      <w:lvlJc w:val="right"/>
      <w:pPr>
        <w:ind w:left="4248" w:hanging="480"/>
      </w:pPr>
    </w:lvl>
    <w:lvl w:ilvl="6" w:tplc="0409000F" w:tentative="1">
      <w:start w:val="1"/>
      <w:numFmt w:val="decimal"/>
      <w:lvlText w:val="%7."/>
      <w:lvlJc w:val="left"/>
      <w:pPr>
        <w:ind w:left="4728" w:hanging="480"/>
      </w:pPr>
    </w:lvl>
    <w:lvl w:ilvl="7" w:tplc="04090019" w:tentative="1">
      <w:start w:val="1"/>
      <w:numFmt w:val="ideographTraditional"/>
      <w:lvlText w:val="%8、"/>
      <w:lvlJc w:val="left"/>
      <w:pPr>
        <w:ind w:left="5208" w:hanging="480"/>
      </w:pPr>
    </w:lvl>
    <w:lvl w:ilvl="8" w:tplc="0409001B" w:tentative="1">
      <w:start w:val="1"/>
      <w:numFmt w:val="lowerRoman"/>
      <w:lvlText w:val="%9."/>
      <w:lvlJc w:val="right"/>
      <w:pPr>
        <w:ind w:left="5688" w:hanging="480"/>
      </w:pPr>
    </w:lvl>
  </w:abstractNum>
  <w:abstractNum w:abstractNumId="12">
    <w:nsid w:val="485E72E3"/>
    <w:multiLevelType w:val="hybridMultilevel"/>
    <w:tmpl w:val="93AC9014"/>
    <w:lvl w:ilvl="0" w:tplc="63542706">
      <w:start w:val="1"/>
      <w:numFmt w:val="decimal"/>
      <w:lvlText w:val="(%1)"/>
      <w:lvlJc w:val="left"/>
      <w:pPr>
        <w:ind w:left="2802" w:hanging="480"/>
      </w:pPr>
      <w:rPr>
        <w:rFonts w:hint="eastAsia"/>
        <w:color w:val="000000"/>
      </w:rPr>
    </w:lvl>
    <w:lvl w:ilvl="1" w:tplc="04090019" w:tentative="1">
      <w:start w:val="1"/>
      <w:numFmt w:val="ideographTraditional"/>
      <w:lvlText w:val="%2、"/>
      <w:lvlJc w:val="left"/>
      <w:pPr>
        <w:ind w:left="3282" w:hanging="480"/>
      </w:pPr>
    </w:lvl>
    <w:lvl w:ilvl="2" w:tplc="0409001B" w:tentative="1">
      <w:start w:val="1"/>
      <w:numFmt w:val="lowerRoman"/>
      <w:lvlText w:val="%3."/>
      <w:lvlJc w:val="right"/>
      <w:pPr>
        <w:ind w:left="3762" w:hanging="480"/>
      </w:pPr>
    </w:lvl>
    <w:lvl w:ilvl="3" w:tplc="0409000F" w:tentative="1">
      <w:start w:val="1"/>
      <w:numFmt w:val="decimal"/>
      <w:lvlText w:val="%4."/>
      <w:lvlJc w:val="left"/>
      <w:pPr>
        <w:ind w:left="4242" w:hanging="480"/>
      </w:pPr>
    </w:lvl>
    <w:lvl w:ilvl="4" w:tplc="04090019" w:tentative="1">
      <w:start w:val="1"/>
      <w:numFmt w:val="ideographTraditional"/>
      <w:lvlText w:val="%5、"/>
      <w:lvlJc w:val="left"/>
      <w:pPr>
        <w:ind w:left="4722" w:hanging="480"/>
      </w:pPr>
    </w:lvl>
    <w:lvl w:ilvl="5" w:tplc="0409001B" w:tentative="1">
      <w:start w:val="1"/>
      <w:numFmt w:val="lowerRoman"/>
      <w:lvlText w:val="%6."/>
      <w:lvlJc w:val="right"/>
      <w:pPr>
        <w:ind w:left="5202" w:hanging="480"/>
      </w:pPr>
    </w:lvl>
    <w:lvl w:ilvl="6" w:tplc="0409000F" w:tentative="1">
      <w:start w:val="1"/>
      <w:numFmt w:val="decimal"/>
      <w:lvlText w:val="%7."/>
      <w:lvlJc w:val="left"/>
      <w:pPr>
        <w:ind w:left="5682" w:hanging="480"/>
      </w:pPr>
    </w:lvl>
    <w:lvl w:ilvl="7" w:tplc="04090019" w:tentative="1">
      <w:start w:val="1"/>
      <w:numFmt w:val="ideographTraditional"/>
      <w:lvlText w:val="%8、"/>
      <w:lvlJc w:val="left"/>
      <w:pPr>
        <w:ind w:left="6162" w:hanging="480"/>
      </w:pPr>
    </w:lvl>
    <w:lvl w:ilvl="8" w:tplc="0409001B" w:tentative="1">
      <w:start w:val="1"/>
      <w:numFmt w:val="lowerRoman"/>
      <w:lvlText w:val="%9."/>
      <w:lvlJc w:val="right"/>
      <w:pPr>
        <w:ind w:left="6642" w:hanging="480"/>
      </w:pPr>
    </w:lvl>
  </w:abstractNum>
  <w:abstractNum w:abstractNumId="13">
    <w:nsid w:val="4A351A38"/>
    <w:multiLevelType w:val="hybridMultilevel"/>
    <w:tmpl w:val="7E420D3C"/>
    <w:lvl w:ilvl="0" w:tplc="9088273C">
      <w:start w:val="1"/>
      <w:numFmt w:val="decimal"/>
      <w:pStyle w:val="3C"/>
      <w:lvlText w:val="%1."/>
      <w:lvlJc w:val="center"/>
      <w:pPr>
        <w:ind w:left="2474" w:hanging="480"/>
      </w:pPr>
      <w:rPr>
        <w:rFonts w:hint="eastAsia"/>
      </w:rPr>
    </w:lvl>
    <w:lvl w:ilvl="1" w:tplc="04090019" w:tentative="1">
      <w:start w:val="1"/>
      <w:numFmt w:val="ideographTraditional"/>
      <w:lvlText w:val="%2、"/>
      <w:lvlJc w:val="left"/>
      <w:pPr>
        <w:ind w:left="2954" w:hanging="480"/>
      </w:pPr>
    </w:lvl>
    <w:lvl w:ilvl="2" w:tplc="0409001B" w:tentative="1">
      <w:start w:val="1"/>
      <w:numFmt w:val="lowerRoman"/>
      <w:lvlText w:val="%3."/>
      <w:lvlJc w:val="right"/>
      <w:pPr>
        <w:ind w:left="3434" w:hanging="480"/>
      </w:pPr>
    </w:lvl>
    <w:lvl w:ilvl="3" w:tplc="0409000F" w:tentative="1">
      <w:start w:val="1"/>
      <w:numFmt w:val="decimal"/>
      <w:lvlText w:val="%4."/>
      <w:lvlJc w:val="left"/>
      <w:pPr>
        <w:ind w:left="3914" w:hanging="480"/>
      </w:pPr>
    </w:lvl>
    <w:lvl w:ilvl="4" w:tplc="04090019" w:tentative="1">
      <w:start w:val="1"/>
      <w:numFmt w:val="ideographTraditional"/>
      <w:lvlText w:val="%5、"/>
      <w:lvlJc w:val="left"/>
      <w:pPr>
        <w:ind w:left="4394" w:hanging="480"/>
      </w:pPr>
    </w:lvl>
    <w:lvl w:ilvl="5" w:tplc="0409001B" w:tentative="1">
      <w:start w:val="1"/>
      <w:numFmt w:val="lowerRoman"/>
      <w:lvlText w:val="%6."/>
      <w:lvlJc w:val="right"/>
      <w:pPr>
        <w:ind w:left="4874" w:hanging="480"/>
      </w:pPr>
    </w:lvl>
    <w:lvl w:ilvl="6" w:tplc="0409000F" w:tentative="1">
      <w:start w:val="1"/>
      <w:numFmt w:val="decimal"/>
      <w:lvlText w:val="%7."/>
      <w:lvlJc w:val="left"/>
      <w:pPr>
        <w:ind w:left="5354" w:hanging="480"/>
      </w:pPr>
    </w:lvl>
    <w:lvl w:ilvl="7" w:tplc="04090019" w:tentative="1">
      <w:start w:val="1"/>
      <w:numFmt w:val="ideographTraditional"/>
      <w:lvlText w:val="%8、"/>
      <w:lvlJc w:val="left"/>
      <w:pPr>
        <w:ind w:left="5834" w:hanging="480"/>
      </w:pPr>
    </w:lvl>
    <w:lvl w:ilvl="8" w:tplc="0409001B" w:tentative="1">
      <w:start w:val="1"/>
      <w:numFmt w:val="lowerRoman"/>
      <w:lvlText w:val="%9."/>
      <w:lvlJc w:val="right"/>
      <w:pPr>
        <w:ind w:left="6314" w:hanging="480"/>
      </w:pPr>
    </w:lvl>
  </w:abstractNum>
  <w:abstractNum w:abstractNumId="14">
    <w:nsid w:val="4F181EC4"/>
    <w:multiLevelType w:val="hybridMultilevel"/>
    <w:tmpl w:val="38044B96"/>
    <w:lvl w:ilvl="0" w:tplc="FFFFFFFF">
      <w:start w:val="1"/>
      <w:numFmt w:val="decimal"/>
      <w:lvlText w:val="%1."/>
      <w:lvlJc w:val="left"/>
      <w:pPr>
        <w:ind w:left="1728" w:hanging="360"/>
      </w:pPr>
      <w:rPr>
        <w:rFonts w:hint="default"/>
      </w:rPr>
    </w:lvl>
    <w:lvl w:ilvl="1" w:tplc="FFFFFFFF" w:tentative="1">
      <w:start w:val="1"/>
      <w:numFmt w:val="ideographTraditional"/>
      <w:lvlText w:val="%2、"/>
      <w:lvlJc w:val="left"/>
      <w:pPr>
        <w:ind w:left="2328" w:hanging="480"/>
      </w:pPr>
    </w:lvl>
    <w:lvl w:ilvl="2" w:tplc="FFFFFFFF" w:tentative="1">
      <w:start w:val="1"/>
      <w:numFmt w:val="lowerRoman"/>
      <w:lvlText w:val="%3."/>
      <w:lvlJc w:val="right"/>
      <w:pPr>
        <w:ind w:left="2808" w:hanging="480"/>
      </w:pPr>
    </w:lvl>
    <w:lvl w:ilvl="3" w:tplc="FFFFFFFF" w:tentative="1">
      <w:start w:val="1"/>
      <w:numFmt w:val="decimal"/>
      <w:lvlText w:val="%4."/>
      <w:lvlJc w:val="left"/>
      <w:pPr>
        <w:ind w:left="3288" w:hanging="480"/>
      </w:pPr>
    </w:lvl>
    <w:lvl w:ilvl="4" w:tplc="FFFFFFFF">
      <w:start w:val="1"/>
      <w:numFmt w:val="ideographTraditional"/>
      <w:lvlText w:val="%5、"/>
      <w:lvlJc w:val="left"/>
      <w:pPr>
        <w:ind w:left="3768" w:hanging="480"/>
      </w:pPr>
    </w:lvl>
    <w:lvl w:ilvl="5" w:tplc="FFFFFFFF" w:tentative="1">
      <w:start w:val="1"/>
      <w:numFmt w:val="lowerRoman"/>
      <w:lvlText w:val="%6."/>
      <w:lvlJc w:val="right"/>
      <w:pPr>
        <w:ind w:left="4248" w:hanging="480"/>
      </w:pPr>
    </w:lvl>
    <w:lvl w:ilvl="6" w:tplc="FFFFFFFF" w:tentative="1">
      <w:start w:val="1"/>
      <w:numFmt w:val="decimal"/>
      <w:lvlText w:val="%7."/>
      <w:lvlJc w:val="left"/>
      <w:pPr>
        <w:ind w:left="4728" w:hanging="480"/>
      </w:pPr>
    </w:lvl>
    <w:lvl w:ilvl="7" w:tplc="FFFFFFFF" w:tentative="1">
      <w:start w:val="1"/>
      <w:numFmt w:val="ideographTraditional"/>
      <w:lvlText w:val="%8、"/>
      <w:lvlJc w:val="left"/>
      <w:pPr>
        <w:ind w:left="5208" w:hanging="480"/>
      </w:pPr>
    </w:lvl>
    <w:lvl w:ilvl="8" w:tplc="FFFFFFFF" w:tentative="1">
      <w:start w:val="1"/>
      <w:numFmt w:val="lowerRoman"/>
      <w:lvlText w:val="%9."/>
      <w:lvlJc w:val="right"/>
      <w:pPr>
        <w:ind w:left="5688" w:hanging="480"/>
      </w:pPr>
    </w:lvl>
  </w:abstractNum>
  <w:abstractNum w:abstractNumId="15">
    <w:nsid w:val="51753BDC"/>
    <w:multiLevelType w:val="hybridMultilevel"/>
    <w:tmpl w:val="2E7A8894"/>
    <w:lvl w:ilvl="0" w:tplc="F45AE17E">
      <w:start w:val="1"/>
      <w:numFmt w:val="ideographLegalTraditional"/>
      <w:pStyle w:val="10"/>
      <w:lvlText w:val="%1、"/>
      <w:lvlJc w:val="left"/>
      <w:pPr>
        <w:ind w:left="480" w:hanging="480"/>
      </w:pPr>
      <w:rPr>
        <w:rFonts w:cs="Times New Roman"/>
      </w:rPr>
    </w:lvl>
    <w:lvl w:ilvl="1" w:tplc="B39A9E22">
      <w:start w:val="1"/>
      <w:numFmt w:val="taiwaneseCountingThousand"/>
      <w:lvlText w:val="(%2)"/>
      <w:lvlJc w:val="left"/>
      <w:pPr>
        <w:tabs>
          <w:tab w:val="num" w:pos="888"/>
        </w:tabs>
        <w:ind w:left="851" w:hanging="371"/>
      </w:pPr>
      <w:rPr>
        <w:rFonts w:hint="default"/>
      </w:rPr>
    </w:lvl>
    <w:lvl w:ilvl="2" w:tplc="E0FCB6FA">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5F0B6442"/>
    <w:multiLevelType w:val="hybridMultilevel"/>
    <w:tmpl w:val="926A8D82"/>
    <w:lvl w:ilvl="0" w:tplc="60425768">
      <w:start w:val="1"/>
      <w:numFmt w:val="decimal"/>
      <w:lvlText w:val="%1."/>
      <w:lvlJc w:val="left"/>
      <w:pPr>
        <w:ind w:left="1761" w:hanging="360"/>
      </w:pPr>
      <w:rPr>
        <w:rFonts w:hint="default"/>
      </w:rPr>
    </w:lvl>
    <w:lvl w:ilvl="1" w:tplc="04090019" w:tentative="1">
      <w:start w:val="1"/>
      <w:numFmt w:val="ideographTraditional"/>
      <w:lvlText w:val="%2、"/>
      <w:lvlJc w:val="left"/>
      <w:pPr>
        <w:ind w:left="2361" w:hanging="480"/>
      </w:pPr>
    </w:lvl>
    <w:lvl w:ilvl="2" w:tplc="0409001B" w:tentative="1">
      <w:start w:val="1"/>
      <w:numFmt w:val="lowerRoman"/>
      <w:lvlText w:val="%3."/>
      <w:lvlJc w:val="right"/>
      <w:pPr>
        <w:ind w:left="2841" w:hanging="480"/>
      </w:pPr>
    </w:lvl>
    <w:lvl w:ilvl="3" w:tplc="0409000F" w:tentative="1">
      <w:start w:val="1"/>
      <w:numFmt w:val="decimal"/>
      <w:lvlText w:val="%4."/>
      <w:lvlJc w:val="left"/>
      <w:pPr>
        <w:ind w:left="3321" w:hanging="480"/>
      </w:pPr>
    </w:lvl>
    <w:lvl w:ilvl="4" w:tplc="04090019" w:tentative="1">
      <w:start w:val="1"/>
      <w:numFmt w:val="ideographTraditional"/>
      <w:lvlText w:val="%5、"/>
      <w:lvlJc w:val="left"/>
      <w:pPr>
        <w:ind w:left="3801" w:hanging="480"/>
      </w:pPr>
    </w:lvl>
    <w:lvl w:ilvl="5" w:tplc="0409001B" w:tentative="1">
      <w:start w:val="1"/>
      <w:numFmt w:val="lowerRoman"/>
      <w:lvlText w:val="%6."/>
      <w:lvlJc w:val="right"/>
      <w:pPr>
        <w:ind w:left="4281" w:hanging="480"/>
      </w:pPr>
    </w:lvl>
    <w:lvl w:ilvl="6" w:tplc="0409000F" w:tentative="1">
      <w:start w:val="1"/>
      <w:numFmt w:val="decimal"/>
      <w:lvlText w:val="%7."/>
      <w:lvlJc w:val="left"/>
      <w:pPr>
        <w:ind w:left="4761" w:hanging="480"/>
      </w:pPr>
    </w:lvl>
    <w:lvl w:ilvl="7" w:tplc="04090019" w:tentative="1">
      <w:start w:val="1"/>
      <w:numFmt w:val="ideographTraditional"/>
      <w:lvlText w:val="%8、"/>
      <w:lvlJc w:val="left"/>
      <w:pPr>
        <w:ind w:left="5241" w:hanging="480"/>
      </w:pPr>
    </w:lvl>
    <w:lvl w:ilvl="8" w:tplc="0409001B" w:tentative="1">
      <w:start w:val="1"/>
      <w:numFmt w:val="lowerRoman"/>
      <w:lvlText w:val="%9."/>
      <w:lvlJc w:val="right"/>
      <w:pPr>
        <w:ind w:left="5721" w:hanging="480"/>
      </w:pPr>
    </w:lvl>
  </w:abstractNum>
  <w:abstractNum w:abstractNumId="17">
    <w:nsid w:val="618A34AA"/>
    <w:multiLevelType w:val="hybridMultilevel"/>
    <w:tmpl w:val="297612B2"/>
    <w:lvl w:ilvl="0" w:tplc="3300FB30">
      <w:start w:val="1"/>
      <w:numFmt w:val="decimal"/>
      <w:lvlText w:val="(%1)"/>
      <w:lvlJc w:val="left"/>
      <w:pPr>
        <w:ind w:left="2088" w:hanging="360"/>
      </w:pPr>
      <w:rPr>
        <w:rFonts w:hint="default"/>
      </w:rPr>
    </w:lvl>
    <w:lvl w:ilvl="1" w:tplc="04090019" w:tentative="1">
      <w:start w:val="1"/>
      <w:numFmt w:val="ideographTraditional"/>
      <w:lvlText w:val="%2、"/>
      <w:lvlJc w:val="left"/>
      <w:pPr>
        <w:ind w:left="2688" w:hanging="480"/>
      </w:p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abstractNum w:abstractNumId="18">
    <w:nsid w:val="66D83875"/>
    <w:multiLevelType w:val="hybridMultilevel"/>
    <w:tmpl w:val="B6B865AC"/>
    <w:lvl w:ilvl="0" w:tplc="FFFFFFFF">
      <w:start w:val="1"/>
      <w:numFmt w:val="decimal"/>
      <w:lvlText w:val="%1."/>
      <w:lvlJc w:val="left"/>
      <w:pPr>
        <w:ind w:left="1728" w:hanging="360"/>
      </w:pPr>
      <w:rPr>
        <w:rFonts w:hint="default"/>
      </w:rPr>
    </w:lvl>
    <w:lvl w:ilvl="1" w:tplc="FFFFFFFF" w:tentative="1">
      <w:start w:val="1"/>
      <w:numFmt w:val="ideographTraditional"/>
      <w:lvlText w:val="%2、"/>
      <w:lvlJc w:val="left"/>
      <w:pPr>
        <w:ind w:left="2328" w:hanging="480"/>
      </w:pPr>
    </w:lvl>
    <w:lvl w:ilvl="2" w:tplc="FFFFFFFF" w:tentative="1">
      <w:start w:val="1"/>
      <w:numFmt w:val="lowerRoman"/>
      <w:lvlText w:val="%3."/>
      <w:lvlJc w:val="right"/>
      <w:pPr>
        <w:ind w:left="2808" w:hanging="480"/>
      </w:pPr>
    </w:lvl>
    <w:lvl w:ilvl="3" w:tplc="FFFFFFFF" w:tentative="1">
      <w:start w:val="1"/>
      <w:numFmt w:val="decimal"/>
      <w:lvlText w:val="%4."/>
      <w:lvlJc w:val="left"/>
      <w:pPr>
        <w:ind w:left="3288" w:hanging="480"/>
      </w:pPr>
    </w:lvl>
    <w:lvl w:ilvl="4" w:tplc="FFFFFFFF">
      <w:start w:val="1"/>
      <w:numFmt w:val="ideographTraditional"/>
      <w:lvlText w:val="%5、"/>
      <w:lvlJc w:val="left"/>
      <w:pPr>
        <w:ind w:left="3768" w:hanging="480"/>
      </w:pPr>
    </w:lvl>
    <w:lvl w:ilvl="5" w:tplc="FFFFFFFF" w:tentative="1">
      <w:start w:val="1"/>
      <w:numFmt w:val="lowerRoman"/>
      <w:lvlText w:val="%6."/>
      <w:lvlJc w:val="right"/>
      <w:pPr>
        <w:ind w:left="4248" w:hanging="480"/>
      </w:pPr>
    </w:lvl>
    <w:lvl w:ilvl="6" w:tplc="FFFFFFFF" w:tentative="1">
      <w:start w:val="1"/>
      <w:numFmt w:val="decimal"/>
      <w:lvlText w:val="%7."/>
      <w:lvlJc w:val="left"/>
      <w:pPr>
        <w:ind w:left="4728" w:hanging="480"/>
      </w:pPr>
    </w:lvl>
    <w:lvl w:ilvl="7" w:tplc="FFFFFFFF" w:tentative="1">
      <w:start w:val="1"/>
      <w:numFmt w:val="ideographTraditional"/>
      <w:lvlText w:val="%8、"/>
      <w:lvlJc w:val="left"/>
      <w:pPr>
        <w:ind w:left="5208" w:hanging="480"/>
      </w:pPr>
    </w:lvl>
    <w:lvl w:ilvl="8" w:tplc="FFFFFFFF" w:tentative="1">
      <w:start w:val="1"/>
      <w:numFmt w:val="lowerRoman"/>
      <w:lvlText w:val="%9."/>
      <w:lvlJc w:val="right"/>
      <w:pPr>
        <w:ind w:left="5688" w:hanging="480"/>
      </w:pPr>
    </w:lvl>
  </w:abstractNum>
  <w:abstractNum w:abstractNumId="19">
    <w:nsid w:val="697E500C"/>
    <w:multiLevelType w:val="hybridMultilevel"/>
    <w:tmpl w:val="6D3E6B48"/>
    <w:lvl w:ilvl="0" w:tplc="A9B28DE4">
      <w:start w:val="1"/>
      <w:numFmt w:val="taiwaneseCountingThousand"/>
      <w:pStyle w:val="3"/>
      <w:lvlText w:val="(%1)"/>
      <w:lvlJc w:val="center"/>
      <w:pPr>
        <w:ind w:left="1440" w:hanging="480"/>
      </w:pPr>
      <w:rPr>
        <w:rFonts w:ascii="標楷體" w:eastAsia="標楷體" w:hAnsi="標楷體" w:cs="Times New Roman" w:hint="eastAsia"/>
        <w:b w:val="0"/>
        <w:bCs w:val="0"/>
        <w:i w:val="0"/>
        <w:iCs w:val="0"/>
        <w:caps w:val="0"/>
        <w:smallCaps w:val="0"/>
        <w:strike w:val="0"/>
        <w:dstrike w:val="0"/>
        <w:vanish w:val="0"/>
        <w:color w:val="000000"/>
        <w:spacing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D7803F2">
      <w:start w:val="1"/>
      <w:numFmt w:val="decimal"/>
      <w:lvlText w:val="%2、"/>
      <w:lvlJc w:val="left"/>
      <w:pPr>
        <w:tabs>
          <w:tab w:val="num" w:pos="1800"/>
        </w:tabs>
        <w:ind w:left="1800" w:hanging="360"/>
      </w:pPr>
      <w:rPr>
        <w:rFonts w:hint="default"/>
      </w:rPr>
    </w:lvl>
    <w:lvl w:ilvl="2" w:tplc="DAD4892E">
      <w:start w:val="1"/>
      <w:numFmt w:val="decimal"/>
      <w:lvlText w:val="(%3)"/>
      <w:lvlJc w:val="left"/>
      <w:pPr>
        <w:tabs>
          <w:tab w:val="num" w:pos="2280"/>
        </w:tabs>
        <w:ind w:left="2280" w:hanging="360"/>
      </w:pPr>
      <w:rPr>
        <w:rFonts w:hint="default"/>
      </w:rPr>
    </w:lvl>
    <w:lvl w:ilvl="3" w:tplc="12F231D2">
      <w:start w:val="1"/>
      <w:numFmt w:val="lowerLetter"/>
      <w:lvlText w:val="%4."/>
      <w:lvlJc w:val="left"/>
      <w:pPr>
        <w:ind w:left="2760" w:hanging="360"/>
      </w:pPr>
      <w:rPr>
        <w:rFonts w:hint="default"/>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20">
    <w:nsid w:val="6AB201B9"/>
    <w:multiLevelType w:val="hybridMultilevel"/>
    <w:tmpl w:val="9F1C63BC"/>
    <w:lvl w:ilvl="0" w:tplc="313EA454">
      <w:start w:val="1"/>
      <w:numFmt w:val="decimal"/>
      <w:lvlText w:val="%1."/>
      <w:lvlJc w:val="left"/>
      <w:pPr>
        <w:ind w:left="1728" w:hanging="360"/>
      </w:pPr>
      <w:rPr>
        <w:rFonts w:hint="default"/>
      </w:rPr>
    </w:lvl>
    <w:lvl w:ilvl="1" w:tplc="04090019" w:tentative="1">
      <w:start w:val="1"/>
      <w:numFmt w:val="ideographTraditional"/>
      <w:lvlText w:val="%2、"/>
      <w:lvlJc w:val="left"/>
      <w:pPr>
        <w:ind w:left="2328" w:hanging="480"/>
      </w:pPr>
    </w:lvl>
    <w:lvl w:ilvl="2" w:tplc="0409001B" w:tentative="1">
      <w:start w:val="1"/>
      <w:numFmt w:val="lowerRoman"/>
      <w:lvlText w:val="%3."/>
      <w:lvlJc w:val="right"/>
      <w:pPr>
        <w:ind w:left="2808" w:hanging="480"/>
      </w:pPr>
    </w:lvl>
    <w:lvl w:ilvl="3" w:tplc="0409000F" w:tentative="1">
      <w:start w:val="1"/>
      <w:numFmt w:val="decimal"/>
      <w:lvlText w:val="%4."/>
      <w:lvlJc w:val="left"/>
      <w:pPr>
        <w:ind w:left="3288" w:hanging="480"/>
      </w:pPr>
    </w:lvl>
    <w:lvl w:ilvl="4" w:tplc="04090019" w:tentative="1">
      <w:start w:val="1"/>
      <w:numFmt w:val="ideographTraditional"/>
      <w:lvlText w:val="%5、"/>
      <w:lvlJc w:val="left"/>
      <w:pPr>
        <w:ind w:left="3768" w:hanging="480"/>
      </w:pPr>
    </w:lvl>
    <w:lvl w:ilvl="5" w:tplc="0409001B" w:tentative="1">
      <w:start w:val="1"/>
      <w:numFmt w:val="lowerRoman"/>
      <w:lvlText w:val="%6."/>
      <w:lvlJc w:val="right"/>
      <w:pPr>
        <w:ind w:left="4248" w:hanging="480"/>
      </w:pPr>
    </w:lvl>
    <w:lvl w:ilvl="6" w:tplc="0409000F" w:tentative="1">
      <w:start w:val="1"/>
      <w:numFmt w:val="decimal"/>
      <w:lvlText w:val="%7."/>
      <w:lvlJc w:val="left"/>
      <w:pPr>
        <w:ind w:left="4728" w:hanging="480"/>
      </w:pPr>
    </w:lvl>
    <w:lvl w:ilvl="7" w:tplc="04090019" w:tentative="1">
      <w:start w:val="1"/>
      <w:numFmt w:val="ideographTraditional"/>
      <w:lvlText w:val="%8、"/>
      <w:lvlJc w:val="left"/>
      <w:pPr>
        <w:ind w:left="5208" w:hanging="480"/>
      </w:pPr>
    </w:lvl>
    <w:lvl w:ilvl="8" w:tplc="0409001B" w:tentative="1">
      <w:start w:val="1"/>
      <w:numFmt w:val="lowerRoman"/>
      <w:lvlText w:val="%9."/>
      <w:lvlJc w:val="right"/>
      <w:pPr>
        <w:ind w:left="5688" w:hanging="480"/>
      </w:pPr>
    </w:lvl>
  </w:abstractNum>
  <w:abstractNum w:abstractNumId="21">
    <w:nsid w:val="71232C59"/>
    <w:multiLevelType w:val="hybridMultilevel"/>
    <w:tmpl w:val="AC9EBFBC"/>
    <w:lvl w:ilvl="0" w:tplc="BE8ED1D0">
      <w:start w:val="1"/>
      <w:numFmt w:val="taiwaneseCountingThousand"/>
      <w:lvlText w:val="%1、"/>
      <w:lvlJc w:val="left"/>
      <w:pPr>
        <w:ind w:left="960" w:hanging="480"/>
      </w:pPr>
      <w:rPr>
        <w:rFonts w:cs="Times New Roman" w:hint="eastAsia"/>
        <w:lang w:val="en-US"/>
      </w:rPr>
    </w:lvl>
    <w:lvl w:ilvl="1" w:tplc="0409000F">
      <w:start w:val="1"/>
      <w:numFmt w:val="decimal"/>
      <w:lvlText w:val="%2."/>
      <w:lvlJc w:val="left"/>
      <w:pPr>
        <w:tabs>
          <w:tab w:val="num" w:pos="960"/>
        </w:tabs>
        <w:ind w:left="960" w:hanging="480"/>
      </w:pPr>
      <w:rPr>
        <w:rFonts w:hint="eastAsia"/>
        <w:lang w:val="en-US"/>
      </w:rPr>
    </w:lvl>
    <w:lvl w:ilvl="2" w:tplc="47304FE8">
      <w:start w:val="1"/>
      <w:numFmt w:val="taiwaneseCountingThousand"/>
      <w:lvlText w:val="(%3)"/>
      <w:lvlJc w:val="left"/>
      <w:pPr>
        <w:tabs>
          <w:tab w:val="num" w:pos="1368"/>
        </w:tabs>
        <w:ind w:left="1368" w:hanging="408"/>
      </w:pPr>
      <w:rPr>
        <w:rFonts w:hint="default"/>
        <w:sz w:val="28"/>
        <w:szCs w:val="28"/>
        <w:lang w:val="en-US"/>
      </w:rPr>
    </w:lvl>
    <w:lvl w:ilvl="3" w:tplc="336AF73A">
      <w:start w:val="1"/>
      <w:numFmt w:val="decimal"/>
      <w:lvlText w:val="%4、"/>
      <w:lvlJc w:val="left"/>
      <w:pPr>
        <w:tabs>
          <w:tab w:val="num" w:pos="1800"/>
        </w:tabs>
        <w:ind w:left="1800" w:hanging="360"/>
      </w:pPr>
      <w:rPr>
        <w:rFonts w:hint="default"/>
      </w:rPr>
    </w:lvl>
    <w:lvl w:ilvl="4" w:tplc="F71EC1F8">
      <w:start w:val="1"/>
      <w:numFmt w:val="decimal"/>
      <w:lvlText w:val="(%5)"/>
      <w:lvlJc w:val="left"/>
      <w:pPr>
        <w:tabs>
          <w:tab w:val="num" w:pos="2280"/>
        </w:tabs>
        <w:ind w:left="2280" w:hanging="360"/>
      </w:pPr>
      <w:rPr>
        <w:rFonts w:hint="default"/>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716C199C"/>
    <w:multiLevelType w:val="hybridMultilevel"/>
    <w:tmpl w:val="E580ED12"/>
    <w:lvl w:ilvl="0" w:tplc="D146DFF8">
      <w:start w:val="1"/>
      <w:numFmt w:val="decimal"/>
      <w:lvlText w:val="%1."/>
      <w:lvlJc w:val="left"/>
      <w:pPr>
        <w:ind w:left="1728" w:hanging="360"/>
      </w:pPr>
      <w:rPr>
        <w:rFonts w:hint="default"/>
      </w:rPr>
    </w:lvl>
    <w:lvl w:ilvl="1" w:tplc="04090019" w:tentative="1">
      <w:start w:val="1"/>
      <w:numFmt w:val="ideographTraditional"/>
      <w:lvlText w:val="%2、"/>
      <w:lvlJc w:val="left"/>
      <w:pPr>
        <w:ind w:left="2328" w:hanging="480"/>
      </w:pPr>
    </w:lvl>
    <w:lvl w:ilvl="2" w:tplc="0409001B" w:tentative="1">
      <w:start w:val="1"/>
      <w:numFmt w:val="lowerRoman"/>
      <w:lvlText w:val="%3."/>
      <w:lvlJc w:val="right"/>
      <w:pPr>
        <w:ind w:left="2808" w:hanging="480"/>
      </w:pPr>
    </w:lvl>
    <w:lvl w:ilvl="3" w:tplc="0409000F" w:tentative="1">
      <w:start w:val="1"/>
      <w:numFmt w:val="decimal"/>
      <w:lvlText w:val="%4."/>
      <w:lvlJc w:val="left"/>
      <w:pPr>
        <w:ind w:left="3288" w:hanging="480"/>
      </w:pPr>
    </w:lvl>
    <w:lvl w:ilvl="4" w:tplc="04090019">
      <w:start w:val="1"/>
      <w:numFmt w:val="ideographTraditional"/>
      <w:lvlText w:val="%5、"/>
      <w:lvlJc w:val="left"/>
      <w:pPr>
        <w:ind w:left="3768" w:hanging="480"/>
      </w:pPr>
    </w:lvl>
    <w:lvl w:ilvl="5" w:tplc="0409001B" w:tentative="1">
      <w:start w:val="1"/>
      <w:numFmt w:val="lowerRoman"/>
      <w:lvlText w:val="%6."/>
      <w:lvlJc w:val="right"/>
      <w:pPr>
        <w:ind w:left="4248" w:hanging="480"/>
      </w:pPr>
    </w:lvl>
    <w:lvl w:ilvl="6" w:tplc="0409000F" w:tentative="1">
      <w:start w:val="1"/>
      <w:numFmt w:val="decimal"/>
      <w:lvlText w:val="%7."/>
      <w:lvlJc w:val="left"/>
      <w:pPr>
        <w:ind w:left="4728" w:hanging="480"/>
      </w:pPr>
    </w:lvl>
    <w:lvl w:ilvl="7" w:tplc="04090019" w:tentative="1">
      <w:start w:val="1"/>
      <w:numFmt w:val="ideographTraditional"/>
      <w:lvlText w:val="%8、"/>
      <w:lvlJc w:val="left"/>
      <w:pPr>
        <w:ind w:left="5208" w:hanging="480"/>
      </w:pPr>
    </w:lvl>
    <w:lvl w:ilvl="8" w:tplc="0409001B" w:tentative="1">
      <w:start w:val="1"/>
      <w:numFmt w:val="lowerRoman"/>
      <w:lvlText w:val="%9."/>
      <w:lvlJc w:val="right"/>
      <w:pPr>
        <w:ind w:left="5688" w:hanging="480"/>
      </w:pPr>
    </w:lvl>
  </w:abstractNum>
  <w:abstractNum w:abstractNumId="23">
    <w:nsid w:val="74B46A42"/>
    <w:multiLevelType w:val="hybridMultilevel"/>
    <w:tmpl w:val="61243736"/>
    <w:lvl w:ilvl="0" w:tplc="273A37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75273B5D"/>
    <w:multiLevelType w:val="hybridMultilevel"/>
    <w:tmpl w:val="ED92B062"/>
    <w:lvl w:ilvl="0" w:tplc="FFFFFFFF">
      <w:start w:val="1"/>
      <w:numFmt w:val="decimal"/>
      <w:lvlText w:val="%1."/>
      <w:lvlJc w:val="left"/>
      <w:pPr>
        <w:ind w:left="1728" w:hanging="360"/>
      </w:pPr>
      <w:rPr>
        <w:rFonts w:hint="default"/>
      </w:rPr>
    </w:lvl>
    <w:lvl w:ilvl="1" w:tplc="FFFFFFFF" w:tentative="1">
      <w:start w:val="1"/>
      <w:numFmt w:val="ideographTraditional"/>
      <w:lvlText w:val="%2、"/>
      <w:lvlJc w:val="left"/>
      <w:pPr>
        <w:ind w:left="2328" w:hanging="480"/>
      </w:pPr>
    </w:lvl>
    <w:lvl w:ilvl="2" w:tplc="FFFFFFFF" w:tentative="1">
      <w:start w:val="1"/>
      <w:numFmt w:val="lowerRoman"/>
      <w:lvlText w:val="%3."/>
      <w:lvlJc w:val="right"/>
      <w:pPr>
        <w:ind w:left="2808" w:hanging="480"/>
      </w:pPr>
    </w:lvl>
    <w:lvl w:ilvl="3" w:tplc="FFFFFFFF" w:tentative="1">
      <w:start w:val="1"/>
      <w:numFmt w:val="decimal"/>
      <w:lvlText w:val="%4."/>
      <w:lvlJc w:val="left"/>
      <w:pPr>
        <w:ind w:left="3288" w:hanging="480"/>
      </w:pPr>
    </w:lvl>
    <w:lvl w:ilvl="4" w:tplc="FFFFFFFF">
      <w:start w:val="1"/>
      <w:numFmt w:val="ideographTraditional"/>
      <w:lvlText w:val="%5、"/>
      <w:lvlJc w:val="left"/>
      <w:pPr>
        <w:ind w:left="3768" w:hanging="480"/>
      </w:pPr>
    </w:lvl>
    <w:lvl w:ilvl="5" w:tplc="FFFFFFFF" w:tentative="1">
      <w:start w:val="1"/>
      <w:numFmt w:val="lowerRoman"/>
      <w:lvlText w:val="%6."/>
      <w:lvlJc w:val="right"/>
      <w:pPr>
        <w:ind w:left="4248" w:hanging="480"/>
      </w:pPr>
    </w:lvl>
    <w:lvl w:ilvl="6" w:tplc="FFFFFFFF" w:tentative="1">
      <w:start w:val="1"/>
      <w:numFmt w:val="decimal"/>
      <w:lvlText w:val="%7."/>
      <w:lvlJc w:val="left"/>
      <w:pPr>
        <w:ind w:left="4728" w:hanging="480"/>
      </w:pPr>
    </w:lvl>
    <w:lvl w:ilvl="7" w:tplc="FFFFFFFF" w:tentative="1">
      <w:start w:val="1"/>
      <w:numFmt w:val="ideographTraditional"/>
      <w:lvlText w:val="%8、"/>
      <w:lvlJc w:val="left"/>
      <w:pPr>
        <w:ind w:left="5208" w:hanging="480"/>
      </w:pPr>
    </w:lvl>
    <w:lvl w:ilvl="8" w:tplc="FFFFFFFF" w:tentative="1">
      <w:start w:val="1"/>
      <w:numFmt w:val="lowerRoman"/>
      <w:lvlText w:val="%9."/>
      <w:lvlJc w:val="right"/>
      <w:pPr>
        <w:ind w:left="5688" w:hanging="480"/>
      </w:pPr>
    </w:lvl>
  </w:abstractNum>
  <w:abstractNum w:abstractNumId="25">
    <w:nsid w:val="7F565896"/>
    <w:multiLevelType w:val="hybridMultilevel"/>
    <w:tmpl w:val="1E2A8D34"/>
    <w:lvl w:ilvl="0" w:tplc="2752E8AA">
      <w:start w:val="1"/>
      <w:numFmt w:val="decimal"/>
      <w:lvlText w:val="%1、"/>
      <w:lvlJc w:val="left"/>
      <w:pPr>
        <w:ind w:left="1922" w:hanging="480"/>
      </w:pPr>
      <w:rPr>
        <w:rFonts w:ascii="Times New Roman" w:eastAsia="標楷體" w:hAnsi="Times New Roman" w:cs="Times New Roman"/>
      </w:rPr>
    </w:lvl>
    <w:lvl w:ilvl="1" w:tplc="BE8ED1D0">
      <w:start w:val="1"/>
      <w:numFmt w:val="taiwaneseCountingThousand"/>
      <w:pStyle w:val="2"/>
      <w:lvlText w:val="%2、"/>
      <w:lvlJc w:val="left"/>
      <w:pPr>
        <w:ind w:left="2402" w:hanging="480"/>
      </w:pPr>
      <w:rPr>
        <w:rFonts w:cs="Times New Roman" w:hint="eastAsia"/>
        <w:lang w:val="en-US"/>
      </w:rPr>
    </w:lvl>
    <w:lvl w:ilvl="2" w:tplc="0409001B" w:tentative="1">
      <w:start w:val="1"/>
      <w:numFmt w:val="lowerRoman"/>
      <w:lvlText w:val="%3."/>
      <w:lvlJc w:val="right"/>
      <w:pPr>
        <w:ind w:left="2882" w:hanging="480"/>
      </w:pPr>
      <w:rPr>
        <w:rFonts w:cs="Times New Roman"/>
      </w:rPr>
    </w:lvl>
    <w:lvl w:ilvl="3" w:tplc="0409000F" w:tentative="1">
      <w:start w:val="1"/>
      <w:numFmt w:val="decimal"/>
      <w:lvlText w:val="%4."/>
      <w:lvlJc w:val="left"/>
      <w:pPr>
        <w:ind w:left="3362" w:hanging="480"/>
      </w:pPr>
      <w:rPr>
        <w:rFonts w:cs="Times New Roman"/>
      </w:rPr>
    </w:lvl>
    <w:lvl w:ilvl="4" w:tplc="04090019" w:tentative="1">
      <w:start w:val="1"/>
      <w:numFmt w:val="ideographTraditional"/>
      <w:lvlText w:val="%5、"/>
      <w:lvlJc w:val="left"/>
      <w:pPr>
        <w:ind w:left="3842" w:hanging="480"/>
      </w:pPr>
      <w:rPr>
        <w:rFonts w:cs="Times New Roman"/>
      </w:rPr>
    </w:lvl>
    <w:lvl w:ilvl="5" w:tplc="0409001B" w:tentative="1">
      <w:start w:val="1"/>
      <w:numFmt w:val="lowerRoman"/>
      <w:lvlText w:val="%6."/>
      <w:lvlJc w:val="right"/>
      <w:pPr>
        <w:ind w:left="4322" w:hanging="480"/>
      </w:pPr>
      <w:rPr>
        <w:rFonts w:cs="Times New Roman"/>
      </w:rPr>
    </w:lvl>
    <w:lvl w:ilvl="6" w:tplc="0409000F" w:tentative="1">
      <w:start w:val="1"/>
      <w:numFmt w:val="decimal"/>
      <w:lvlText w:val="%7."/>
      <w:lvlJc w:val="left"/>
      <w:pPr>
        <w:ind w:left="4802" w:hanging="480"/>
      </w:pPr>
      <w:rPr>
        <w:rFonts w:cs="Times New Roman"/>
      </w:rPr>
    </w:lvl>
    <w:lvl w:ilvl="7" w:tplc="04090019" w:tentative="1">
      <w:start w:val="1"/>
      <w:numFmt w:val="ideographTraditional"/>
      <w:lvlText w:val="%8、"/>
      <w:lvlJc w:val="left"/>
      <w:pPr>
        <w:ind w:left="5282" w:hanging="480"/>
      </w:pPr>
      <w:rPr>
        <w:rFonts w:cs="Times New Roman"/>
      </w:rPr>
    </w:lvl>
    <w:lvl w:ilvl="8" w:tplc="0409001B" w:tentative="1">
      <w:start w:val="1"/>
      <w:numFmt w:val="lowerRoman"/>
      <w:lvlText w:val="%9."/>
      <w:lvlJc w:val="right"/>
      <w:pPr>
        <w:ind w:left="5762" w:hanging="480"/>
      </w:pPr>
      <w:rPr>
        <w:rFonts w:cs="Times New Roman"/>
      </w:rPr>
    </w:lvl>
  </w:abstractNum>
  <w:num w:numId="1">
    <w:abstractNumId w:val="2"/>
  </w:num>
  <w:num w:numId="2">
    <w:abstractNumId w:val="15"/>
  </w:num>
  <w:num w:numId="3">
    <w:abstractNumId w:val="21"/>
  </w:num>
  <w:num w:numId="4">
    <w:abstractNumId w:val="21"/>
    <w:lvlOverride w:ilvl="0">
      <w:startOverride w:val="1"/>
    </w:lvlOverride>
  </w:num>
  <w:num w:numId="5">
    <w:abstractNumId w:val="21"/>
    <w:lvlOverride w:ilvl="0">
      <w:startOverride w:val="1"/>
    </w:lvlOverride>
  </w:num>
  <w:num w:numId="6">
    <w:abstractNumId w:val="25"/>
  </w:num>
  <w:num w:numId="7">
    <w:abstractNumId w:val="21"/>
    <w:lvlOverride w:ilvl="0">
      <w:startOverride w:val="1"/>
    </w:lvlOverride>
  </w:num>
  <w:num w:numId="8">
    <w:abstractNumId w:val="19"/>
  </w:num>
  <w:num w:numId="9">
    <w:abstractNumId w:val="13"/>
  </w:num>
  <w:num w:numId="10">
    <w:abstractNumId w:val="20"/>
  </w:num>
  <w:num w:numId="11">
    <w:abstractNumId w:val="11"/>
  </w:num>
  <w:num w:numId="12">
    <w:abstractNumId w:val="8"/>
  </w:num>
  <w:num w:numId="13">
    <w:abstractNumId w:val="6"/>
  </w:num>
  <w:num w:numId="14">
    <w:abstractNumId w:val="12"/>
  </w:num>
  <w:num w:numId="15">
    <w:abstractNumId w:val="3"/>
  </w:num>
  <w:num w:numId="16">
    <w:abstractNumId w:val="4"/>
  </w:num>
  <w:num w:numId="17">
    <w:abstractNumId w:val="22"/>
  </w:num>
  <w:num w:numId="18">
    <w:abstractNumId w:val="17"/>
  </w:num>
  <w:num w:numId="19">
    <w:abstractNumId w:val="0"/>
  </w:num>
  <w:num w:numId="20">
    <w:abstractNumId w:val="16"/>
  </w:num>
  <w:num w:numId="21">
    <w:abstractNumId w:val="10"/>
  </w:num>
  <w:num w:numId="22">
    <w:abstractNumId w:val="5"/>
  </w:num>
  <w:num w:numId="23">
    <w:abstractNumId w:val="14"/>
  </w:num>
  <w:num w:numId="24">
    <w:abstractNumId w:val="24"/>
  </w:num>
  <w:num w:numId="25">
    <w:abstractNumId w:val="9"/>
  </w:num>
  <w:num w:numId="26">
    <w:abstractNumId w:val="18"/>
  </w:num>
  <w:num w:numId="27">
    <w:abstractNumId w:val="7"/>
  </w:num>
  <w:num w:numId="28">
    <w:abstractNumId w:val="2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3CE"/>
    <w:rsid w:val="00004989"/>
    <w:rsid w:val="00020749"/>
    <w:rsid w:val="00046F91"/>
    <w:rsid w:val="00071EE5"/>
    <w:rsid w:val="00082FAE"/>
    <w:rsid w:val="00091FA6"/>
    <w:rsid w:val="000A7299"/>
    <w:rsid w:val="000B551D"/>
    <w:rsid w:val="000B5DB5"/>
    <w:rsid w:val="000B7D7B"/>
    <w:rsid w:val="000C119B"/>
    <w:rsid w:val="001064D6"/>
    <w:rsid w:val="001127CE"/>
    <w:rsid w:val="001541D2"/>
    <w:rsid w:val="001813CE"/>
    <w:rsid w:val="001D27EE"/>
    <w:rsid w:val="001D5346"/>
    <w:rsid w:val="001F5AF6"/>
    <w:rsid w:val="00213AEC"/>
    <w:rsid w:val="00217C45"/>
    <w:rsid w:val="0022504B"/>
    <w:rsid w:val="00275B9A"/>
    <w:rsid w:val="00283C47"/>
    <w:rsid w:val="00292302"/>
    <w:rsid w:val="002944CE"/>
    <w:rsid w:val="00295E2E"/>
    <w:rsid w:val="002D0C2F"/>
    <w:rsid w:val="003001C6"/>
    <w:rsid w:val="003030A8"/>
    <w:rsid w:val="00311B67"/>
    <w:rsid w:val="00321672"/>
    <w:rsid w:val="00325DAE"/>
    <w:rsid w:val="003359C9"/>
    <w:rsid w:val="003618E7"/>
    <w:rsid w:val="0036214B"/>
    <w:rsid w:val="0036425B"/>
    <w:rsid w:val="00380324"/>
    <w:rsid w:val="00383484"/>
    <w:rsid w:val="003B1AD9"/>
    <w:rsid w:val="003C5587"/>
    <w:rsid w:val="003C6F69"/>
    <w:rsid w:val="003E6700"/>
    <w:rsid w:val="00410934"/>
    <w:rsid w:val="00452C28"/>
    <w:rsid w:val="00467764"/>
    <w:rsid w:val="00467E72"/>
    <w:rsid w:val="00472A5D"/>
    <w:rsid w:val="00493A69"/>
    <w:rsid w:val="00501396"/>
    <w:rsid w:val="00504DBC"/>
    <w:rsid w:val="00514379"/>
    <w:rsid w:val="00522C8D"/>
    <w:rsid w:val="005249D3"/>
    <w:rsid w:val="005B2329"/>
    <w:rsid w:val="005E5FE4"/>
    <w:rsid w:val="005F77F3"/>
    <w:rsid w:val="00603673"/>
    <w:rsid w:val="0062270A"/>
    <w:rsid w:val="00635FD6"/>
    <w:rsid w:val="00653748"/>
    <w:rsid w:val="00681ADD"/>
    <w:rsid w:val="006F570C"/>
    <w:rsid w:val="00740965"/>
    <w:rsid w:val="00752AB3"/>
    <w:rsid w:val="007674AB"/>
    <w:rsid w:val="00783F02"/>
    <w:rsid w:val="00785602"/>
    <w:rsid w:val="00785659"/>
    <w:rsid w:val="007972FC"/>
    <w:rsid w:val="007B17EE"/>
    <w:rsid w:val="007B4B88"/>
    <w:rsid w:val="007C1B8E"/>
    <w:rsid w:val="007D0575"/>
    <w:rsid w:val="00801B01"/>
    <w:rsid w:val="00807802"/>
    <w:rsid w:val="0081751B"/>
    <w:rsid w:val="008254AC"/>
    <w:rsid w:val="00893310"/>
    <w:rsid w:val="008A1269"/>
    <w:rsid w:val="008B173D"/>
    <w:rsid w:val="008D6F3F"/>
    <w:rsid w:val="00910B56"/>
    <w:rsid w:val="00927941"/>
    <w:rsid w:val="00927EB4"/>
    <w:rsid w:val="00936766"/>
    <w:rsid w:val="0094373E"/>
    <w:rsid w:val="0098197F"/>
    <w:rsid w:val="00982043"/>
    <w:rsid w:val="009A09DD"/>
    <w:rsid w:val="009A11C0"/>
    <w:rsid w:val="009B010F"/>
    <w:rsid w:val="009B4ADF"/>
    <w:rsid w:val="009C6DA5"/>
    <w:rsid w:val="009E4403"/>
    <w:rsid w:val="00A04BA5"/>
    <w:rsid w:val="00A07293"/>
    <w:rsid w:val="00A21973"/>
    <w:rsid w:val="00A43752"/>
    <w:rsid w:val="00A8666C"/>
    <w:rsid w:val="00AD0363"/>
    <w:rsid w:val="00AF6FE6"/>
    <w:rsid w:val="00B011C3"/>
    <w:rsid w:val="00B77FF6"/>
    <w:rsid w:val="00B85A7F"/>
    <w:rsid w:val="00BA75CD"/>
    <w:rsid w:val="00BC0F05"/>
    <w:rsid w:val="00C067E7"/>
    <w:rsid w:val="00C31C13"/>
    <w:rsid w:val="00C42821"/>
    <w:rsid w:val="00C5274A"/>
    <w:rsid w:val="00C5312A"/>
    <w:rsid w:val="00C72A4C"/>
    <w:rsid w:val="00CB4D8A"/>
    <w:rsid w:val="00CD3A02"/>
    <w:rsid w:val="00CD7F1A"/>
    <w:rsid w:val="00D238EC"/>
    <w:rsid w:val="00D25369"/>
    <w:rsid w:val="00D519F7"/>
    <w:rsid w:val="00D54DF5"/>
    <w:rsid w:val="00DB015A"/>
    <w:rsid w:val="00DC0E5B"/>
    <w:rsid w:val="00DD0DC8"/>
    <w:rsid w:val="00DF4D8B"/>
    <w:rsid w:val="00E21A37"/>
    <w:rsid w:val="00E3718A"/>
    <w:rsid w:val="00E42579"/>
    <w:rsid w:val="00E56B3C"/>
    <w:rsid w:val="00E73EE7"/>
    <w:rsid w:val="00E7489F"/>
    <w:rsid w:val="00E84250"/>
    <w:rsid w:val="00E90D5D"/>
    <w:rsid w:val="00E91564"/>
    <w:rsid w:val="00EE01BC"/>
    <w:rsid w:val="00EF2FC0"/>
    <w:rsid w:val="00F0637A"/>
    <w:rsid w:val="00F156B8"/>
    <w:rsid w:val="00F3180D"/>
    <w:rsid w:val="00F702B2"/>
    <w:rsid w:val="00F8008C"/>
    <w:rsid w:val="00FA0E95"/>
    <w:rsid w:val="00FC6EA0"/>
    <w:rsid w:val="00FE2081"/>
    <w:rsid w:val="00FE520A"/>
    <w:rsid w:val="00FF690D"/>
    <w:rsid w:val="00FF75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5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able of figures" w:uiPriority="0"/>
    <w:lsdException w:name="page number" w:uiPriority="0"/>
    <w:lsdException w:name="Title" w:semiHidden="0" w:uiPriority="10" w:unhideWhenUsed="0" w:qFormat="1"/>
    <w:lsdException w:name="Closing" w:uiPriority="0"/>
    <w:lsdException w:name="Default Paragraph Font" w:uiPriority="1"/>
    <w:lsdException w:name="Body Text Indent" w:uiPriority="0"/>
    <w:lsdException w:name="Subtitle" w:semiHidden="0" w:uiPriority="0" w:unhideWhenUsed="0" w:qFormat="1"/>
    <w:lsdException w:name="Note Heading"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748"/>
    <w:pPr>
      <w:widowControl w:val="0"/>
      <w:adjustRightInd w:val="0"/>
      <w:snapToGrid w:val="0"/>
      <w:spacing w:before="120" w:after="120" w:line="480" w:lineRule="atLeast"/>
      <w:jc w:val="both"/>
    </w:pPr>
    <w:rPr>
      <w:rFonts w:ascii="Times New Roman" w:eastAsia="華康中黑體" w:hAnsi="Times New Roman" w:cs="Times New Roman"/>
      <w:szCs w:val="24"/>
    </w:rPr>
  </w:style>
  <w:style w:type="paragraph" w:styleId="11">
    <w:name w:val="heading 1"/>
    <w:basedOn w:val="a"/>
    <w:next w:val="a"/>
    <w:link w:val="12"/>
    <w:qFormat/>
    <w:rsid w:val="00653748"/>
    <w:pPr>
      <w:spacing w:before="480" w:after="60" w:line="240" w:lineRule="auto"/>
      <w:ind w:leftChars="590" w:left="1416"/>
      <w:jc w:val="left"/>
      <w:textAlignment w:val="baseline"/>
      <w:outlineLvl w:val="0"/>
    </w:pPr>
    <w:rPr>
      <w:rFonts w:eastAsia="華康粗圓體"/>
      <w:b/>
      <w:noProof/>
      <w:color w:val="333399"/>
      <w:kern w:val="0"/>
      <w:sz w:val="40"/>
      <w:szCs w:val="20"/>
    </w:rPr>
  </w:style>
  <w:style w:type="paragraph" w:styleId="20">
    <w:name w:val="heading 2"/>
    <w:basedOn w:val="a"/>
    <w:next w:val="a"/>
    <w:link w:val="21"/>
    <w:qFormat/>
    <w:rsid w:val="00653748"/>
    <w:pPr>
      <w:spacing w:before="240" w:after="240"/>
      <w:ind w:left="630" w:hanging="630"/>
      <w:outlineLvl w:val="1"/>
    </w:pPr>
    <w:rPr>
      <w:rFonts w:eastAsia="華康粗圓體"/>
      <w:b/>
      <w:kern w:val="0"/>
      <w:sz w:val="32"/>
      <w:szCs w:val="32"/>
    </w:rPr>
  </w:style>
  <w:style w:type="paragraph" w:styleId="30">
    <w:name w:val="heading 3"/>
    <w:basedOn w:val="a"/>
    <w:next w:val="a"/>
    <w:link w:val="31"/>
    <w:qFormat/>
    <w:rsid w:val="00653748"/>
    <w:pPr>
      <w:spacing w:before="240"/>
      <w:outlineLvl w:val="2"/>
    </w:pPr>
    <w:rPr>
      <w:rFonts w:eastAsia="華康粗圓體"/>
      <w:b/>
      <w:kern w:val="0"/>
      <w:sz w:val="28"/>
      <w:szCs w:val="28"/>
    </w:rPr>
  </w:style>
  <w:style w:type="paragraph" w:styleId="4">
    <w:name w:val="heading 4"/>
    <w:basedOn w:val="20"/>
    <w:next w:val="a"/>
    <w:link w:val="40"/>
    <w:qFormat/>
    <w:rsid w:val="00653748"/>
    <w:pPr>
      <w:spacing w:before="120" w:after="120"/>
      <w:ind w:left="629" w:hanging="629"/>
      <w:jc w:val="center"/>
      <w:outlineLvl w:val="3"/>
    </w:pPr>
  </w:style>
  <w:style w:type="paragraph" w:styleId="5">
    <w:name w:val="heading 5"/>
    <w:basedOn w:val="20"/>
    <w:next w:val="a"/>
    <w:link w:val="50"/>
    <w:qFormat/>
    <w:rsid w:val="00653748"/>
    <w:pPr>
      <w:spacing w:before="120" w:after="120"/>
      <w:ind w:left="629" w:hanging="629"/>
      <w:jc w:val="center"/>
      <w:outlineLvl w:val="4"/>
    </w:pPr>
  </w:style>
  <w:style w:type="paragraph" w:styleId="9">
    <w:name w:val="heading 9"/>
    <w:basedOn w:val="a"/>
    <w:next w:val="a"/>
    <w:link w:val="90"/>
    <w:qFormat/>
    <w:rsid w:val="00653748"/>
    <w:pPr>
      <w:keepNext/>
      <w:spacing w:line="720" w:lineRule="atLeast"/>
      <w:ind w:leftChars="400" w:left="400"/>
      <w:outlineLvl w:val="8"/>
    </w:pPr>
    <w:rPr>
      <w:rFonts w:ascii="Cambria" w:eastAsia="新細明體" w:hAnsi="Cambria"/>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3748"/>
    <w:pPr>
      <w:tabs>
        <w:tab w:val="center" w:pos="4153"/>
        <w:tab w:val="right" w:pos="8306"/>
      </w:tabs>
    </w:pPr>
    <w:rPr>
      <w:sz w:val="20"/>
      <w:szCs w:val="20"/>
    </w:rPr>
  </w:style>
  <w:style w:type="character" w:customStyle="1" w:styleId="a4">
    <w:name w:val="頁首 字元"/>
    <w:basedOn w:val="a0"/>
    <w:link w:val="a3"/>
    <w:uiPriority w:val="99"/>
    <w:rsid w:val="00653748"/>
    <w:rPr>
      <w:sz w:val="20"/>
      <w:szCs w:val="20"/>
    </w:rPr>
  </w:style>
  <w:style w:type="paragraph" w:styleId="a5">
    <w:name w:val="footer"/>
    <w:basedOn w:val="a"/>
    <w:link w:val="a6"/>
    <w:uiPriority w:val="99"/>
    <w:unhideWhenUsed/>
    <w:rsid w:val="00653748"/>
    <w:pPr>
      <w:tabs>
        <w:tab w:val="center" w:pos="4153"/>
        <w:tab w:val="right" w:pos="8306"/>
      </w:tabs>
    </w:pPr>
    <w:rPr>
      <w:sz w:val="20"/>
      <w:szCs w:val="20"/>
    </w:rPr>
  </w:style>
  <w:style w:type="character" w:customStyle="1" w:styleId="a6">
    <w:name w:val="頁尾 字元"/>
    <w:basedOn w:val="a0"/>
    <w:link w:val="a5"/>
    <w:uiPriority w:val="99"/>
    <w:rsid w:val="00653748"/>
    <w:rPr>
      <w:sz w:val="20"/>
      <w:szCs w:val="20"/>
    </w:rPr>
  </w:style>
  <w:style w:type="character" w:customStyle="1" w:styleId="12">
    <w:name w:val="標題 1 字元"/>
    <w:basedOn w:val="a0"/>
    <w:link w:val="11"/>
    <w:rsid w:val="00653748"/>
    <w:rPr>
      <w:rFonts w:ascii="Times New Roman" w:eastAsia="華康粗圓體" w:hAnsi="Times New Roman" w:cs="Times New Roman"/>
      <w:b/>
      <w:noProof/>
      <w:color w:val="333399"/>
      <w:kern w:val="0"/>
      <w:sz w:val="40"/>
      <w:szCs w:val="20"/>
    </w:rPr>
  </w:style>
  <w:style w:type="character" w:customStyle="1" w:styleId="21">
    <w:name w:val="標題 2 字元"/>
    <w:basedOn w:val="a0"/>
    <w:link w:val="20"/>
    <w:rsid w:val="00653748"/>
    <w:rPr>
      <w:rFonts w:ascii="Times New Roman" w:eastAsia="華康粗圓體" w:hAnsi="Times New Roman" w:cs="Times New Roman"/>
      <w:b/>
      <w:kern w:val="0"/>
      <w:sz w:val="32"/>
      <w:szCs w:val="32"/>
    </w:rPr>
  </w:style>
  <w:style w:type="character" w:customStyle="1" w:styleId="31">
    <w:name w:val="標題 3 字元"/>
    <w:basedOn w:val="a0"/>
    <w:link w:val="30"/>
    <w:rsid w:val="00653748"/>
    <w:rPr>
      <w:rFonts w:ascii="Times New Roman" w:eastAsia="華康粗圓體" w:hAnsi="Times New Roman" w:cs="Times New Roman"/>
      <w:b/>
      <w:kern w:val="0"/>
      <w:sz w:val="28"/>
      <w:szCs w:val="28"/>
    </w:rPr>
  </w:style>
  <w:style w:type="character" w:customStyle="1" w:styleId="40">
    <w:name w:val="標題 4 字元"/>
    <w:basedOn w:val="a0"/>
    <w:link w:val="4"/>
    <w:rsid w:val="00653748"/>
    <w:rPr>
      <w:rFonts w:ascii="Times New Roman" w:eastAsia="華康粗圓體" w:hAnsi="Times New Roman" w:cs="Times New Roman"/>
      <w:b/>
      <w:kern w:val="0"/>
      <w:sz w:val="32"/>
      <w:szCs w:val="32"/>
    </w:rPr>
  </w:style>
  <w:style w:type="character" w:customStyle="1" w:styleId="50">
    <w:name w:val="標題 5 字元"/>
    <w:basedOn w:val="a0"/>
    <w:link w:val="5"/>
    <w:rsid w:val="00653748"/>
    <w:rPr>
      <w:rFonts w:ascii="Times New Roman" w:eastAsia="華康粗圓體" w:hAnsi="Times New Roman" w:cs="Times New Roman"/>
      <w:b/>
      <w:kern w:val="0"/>
      <w:sz w:val="32"/>
      <w:szCs w:val="32"/>
    </w:rPr>
  </w:style>
  <w:style w:type="character" w:customStyle="1" w:styleId="90">
    <w:name w:val="標題 9 字元"/>
    <w:basedOn w:val="a0"/>
    <w:link w:val="9"/>
    <w:rsid w:val="00653748"/>
    <w:rPr>
      <w:rFonts w:ascii="Cambria" w:eastAsia="新細明體" w:hAnsi="Cambria" w:cs="Times New Roman"/>
      <w:kern w:val="0"/>
      <w:sz w:val="36"/>
      <w:szCs w:val="36"/>
    </w:rPr>
  </w:style>
  <w:style w:type="paragraph" w:customStyle="1" w:styleId="B">
    <w:name w:val="內文B"/>
    <w:link w:val="B0"/>
    <w:rsid w:val="00653748"/>
    <w:pPr>
      <w:spacing w:before="60" w:after="60" w:line="400" w:lineRule="exact"/>
    </w:pPr>
    <w:rPr>
      <w:rFonts w:ascii="Times New Roman" w:eastAsia="華康中黑體" w:hAnsi="Times New Roman" w:cs="Times New Roman"/>
      <w:kern w:val="0"/>
      <w:sz w:val="20"/>
      <w:szCs w:val="20"/>
      <w:lang w:val="en-GB"/>
    </w:rPr>
  </w:style>
  <w:style w:type="character" w:styleId="a7">
    <w:name w:val="page number"/>
    <w:rsid w:val="00653748"/>
    <w:rPr>
      <w:rFonts w:cs="Times New Roman"/>
    </w:rPr>
  </w:style>
  <w:style w:type="paragraph" w:styleId="a8">
    <w:name w:val="Subtitle"/>
    <w:basedOn w:val="a"/>
    <w:next w:val="a"/>
    <w:link w:val="a9"/>
    <w:qFormat/>
    <w:rsid w:val="00653748"/>
    <w:pPr>
      <w:spacing w:before="0" w:after="240"/>
      <w:jc w:val="right"/>
    </w:pPr>
    <w:rPr>
      <w:b/>
      <w:bCs/>
      <w:i/>
      <w:iCs/>
      <w:kern w:val="0"/>
      <w:sz w:val="20"/>
      <w:szCs w:val="20"/>
    </w:rPr>
  </w:style>
  <w:style w:type="character" w:customStyle="1" w:styleId="a9">
    <w:name w:val="副標題 字元"/>
    <w:basedOn w:val="a0"/>
    <w:link w:val="a8"/>
    <w:rsid w:val="00653748"/>
    <w:rPr>
      <w:rFonts w:ascii="Times New Roman" w:eastAsia="華康中黑體" w:hAnsi="Times New Roman" w:cs="Times New Roman"/>
      <w:b/>
      <w:bCs/>
      <w:i/>
      <w:iCs/>
      <w:kern w:val="0"/>
      <w:sz w:val="20"/>
      <w:szCs w:val="20"/>
    </w:rPr>
  </w:style>
  <w:style w:type="paragraph" w:styleId="aa">
    <w:name w:val="Balloon Text"/>
    <w:basedOn w:val="a"/>
    <w:link w:val="ab"/>
    <w:semiHidden/>
    <w:rsid w:val="00653748"/>
    <w:pPr>
      <w:spacing w:before="0" w:after="0" w:line="240" w:lineRule="auto"/>
    </w:pPr>
    <w:rPr>
      <w:rFonts w:ascii="Cambria" w:eastAsia="新細明體" w:hAnsi="Cambria"/>
      <w:kern w:val="0"/>
      <w:sz w:val="18"/>
      <w:szCs w:val="18"/>
    </w:rPr>
  </w:style>
  <w:style w:type="character" w:customStyle="1" w:styleId="ab">
    <w:name w:val="註解方塊文字 字元"/>
    <w:basedOn w:val="a0"/>
    <w:link w:val="aa"/>
    <w:semiHidden/>
    <w:rsid w:val="00653748"/>
    <w:rPr>
      <w:rFonts w:ascii="Cambria" w:eastAsia="新細明體" w:hAnsi="Cambria" w:cs="Times New Roman"/>
      <w:kern w:val="0"/>
      <w:sz w:val="18"/>
      <w:szCs w:val="18"/>
    </w:rPr>
  </w:style>
  <w:style w:type="paragraph" w:customStyle="1" w:styleId="1A">
    <w:name w:val="內文1A"/>
    <w:basedOn w:val="a"/>
    <w:link w:val="1A0"/>
    <w:rsid w:val="00653748"/>
    <w:pPr>
      <w:ind w:left="378" w:firstLineChars="200" w:firstLine="480"/>
    </w:pPr>
    <w:rPr>
      <w:kern w:val="0"/>
      <w:sz w:val="20"/>
      <w:szCs w:val="20"/>
    </w:rPr>
  </w:style>
  <w:style w:type="paragraph" w:customStyle="1" w:styleId="13">
    <w:name w:val="內文1"/>
    <w:basedOn w:val="1A"/>
    <w:link w:val="14"/>
    <w:rsid w:val="00653748"/>
    <w:pPr>
      <w:ind w:left="0" w:firstLineChars="0" w:firstLine="0"/>
    </w:pPr>
    <w:rPr>
      <w:rFonts w:eastAsia="華康粗圓體"/>
      <w:b/>
    </w:rPr>
  </w:style>
  <w:style w:type="character" w:customStyle="1" w:styleId="1A0">
    <w:name w:val="內文1A 字元"/>
    <w:link w:val="1A"/>
    <w:locked/>
    <w:rsid w:val="00653748"/>
    <w:rPr>
      <w:rFonts w:ascii="Times New Roman" w:eastAsia="華康中黑體" w:hAnsi="Times New Roman" w:cs="Times New Roman"/>
      <w:kern w:val="0"/>
      <w:sz w:val="20"/>
      <w:szCs w:val="20"/>
    </w:rPr>
  </w:style>
  <w:style w:type="paragraph" w:customStyle="1" w:styleId="22">
    <w:name w:val="內文2"/>
    <w:basedOn w:val="13"/>
    <w:link w:val="23"/>
    <w:rsid w:val="00653748"/>
    <w:pPr>
      <w:ind w:firstLine="378"/>
    </w:pPr>
  </w:style>
  <w:style w:type="character" w:customStyle="1" w:styleId="14">
    <w:name w:val="內文1 字元"/>
    <w:link w:val="13"/>
    <w:locked/>
    <w:rsid w:val="00653748"/>
    <w:rPr>
      <w:rFonts w:ascii="Times New Roman" w:eastAsia="華康粗圓體" w:hAnsi="Times New Roman" w:cs="Times New Roman"/>
      <w:b/>
      <w:kern w:val="0"/>
      <w:sz w:val="20"/>
      <w:szCs w:val="20"/>
    </w:rPr>
  </w:style>
  <w:style w:type="paragraph" w:customStyle="1" w:styleId="2A">
    <w:name w:val="內文2A"/>
    <w:basedOn w:val="1A"/>
    <w:link w:val="2A0"/>
    <w:rsid w:val="00653748"/>
    <w:pPr>
      <w:ind w:left="782"/>
    </w:pPr>
  </w:style>
  <w:style w:type="character" w:customStyle="1" w:styleId="23">
    <w:name w:val="內文2 字元"/>
    <w:link w:val="22"/>
    <w:locked/>
    <w:rsid w:val="00653748"/>
    <w:rPr>
      <w:rFonts w:ascii="Times New Roman" w:eastAsia="華康粗圓體" w:hAnsi="Times New Roman" w:cs="Times New Roman"/>
      <w:b/>
      <w:kern w:val="0"/>
      <w:sz w:val="20"/>
      <w:szCs w:val="20"/>
    </w:rPr>
  </w:style>
  <w:style w:type="paragraph" w:customStyle="1" w:styleId="32">
    <w:name w:val="內文3"/>
    <w:basedOn w:val="22"/>
    <w:link w:val="33"/>
    <w:rsid w:val="00653748"/>
    <w:pPr>
      <w:ind w:left="302" w:firstLine="480"/>
    </w:pPr>
  </w:style>
  <w:style w:type="character" w:customStyle="1" w:styleId="2A0">
    <w:name w:val="內文2A 字元"/>
    <w:link w:val="2A"/>
    <w:locked/>
    <w:rsid w:val="00653748"/>
    <w:rPr>
      <w:rFonts w:ascii="Times New Roman" w:eastAsia="華康中黑體" w:hAnsi="Times New Roman" w:cs="Times New Roman"/>
      <w:kern w:val="0"/>
      <w:sz w:val="20"/>
      <w:szCs w:val="20"/>
    </w:rPr>
  </w:style>
  <w:style w:type="paragraph" w:customStyle="1" w:styleId="3A">
    <w:name w:val="內文3A"/>
    <w:basedOn w:val="a"/>
    <w:link w:val="3A0"/>
    <w:rsid w:val="00653748"/>
    <w:pPr>
      <w:ind w:leftChars="478" w:left="1147"/>
    </w:pPr>
    <w:rPr>
      <w:kern w:val="0"/>
      <w:sz w:val="20"/>
      <w:szCs w:val="20"/>
    </w:rPr>
  </w:style>
  <w:style w:type="character" w:customStyle="1" w:styleId="33">
    <w:name w:val="內文3 字元"/>
    <w:link w:val="32"/>
    <w:locked/>
    <w:rsid w:val="00653748"/>
    <w:rPr>
      <w:rFonts w:ascii="Times New Roman" w:eastAsia="華康粗圓體" w:hAnsi="Times New Roman" w:cs="Times New Roman"/>
      <w:b/>
      <w:kern w:val="0"/>
      <w:sz w:val="20"/>
      <w:szCs w:val="20"/>
    </w:rPr>
  </w:style>
  <w:style w:type="paragraph" w:customStyle="1" w:styleId="41">
    <w:name w:val="內文4"/>
    <w:basedOn w:val="32"/>
    <w:link w:val="42"/>
    <w:rsid w:val="00653748"/>
    <w:pPr>
      <w:ind w:left="667"/>
    </w:pPr>
  </w:style>
  <w:style w:type="character" w:customStyle="1" w:styleId="3A0">
    <w:name w:val="內文3A 字元"/>
    <w:link w:val="3A"/>
    <w:locked/>
    <w:rsid w:val="00653748"/>
    <w:rPr>
      <w:rFonts w:ascii="Times New Roman" w:eastAsia="華康中黑體" w:hAnsi="Times New Roman" w:cs="Times New Roman"/>
      <w:kern w:val="0"/>
      <w:sz w:val="20"/>
      <w:szCs w:val="20"/>
    </w:rPr>
  </w:style>
  <w:style w:type="paragraph" w:customStyle="1" w:styleId="4A">
    <w:name w:val="內文4A"/>
    <w:basedOn w:val="a"/>
    <w:link w:val="4A0"/>
    <w:rsid w:val="00653748"/>
    <w:pPr>
      <w:ind w:leftChars="595" w:left="1428"/>
    </w:pPr>
    <w:rPr>
      <w:kern w:val="0"/>
      <w:sz w:val="20"/>
      <w:szCs w:val="20"/>
    </w:rPr>
  </w:style>
  <w:style w:type="character" w:customStyle="1" w:styleId="42">
    <w:name w:val="內文4 字元"/>
    <w:link w:val="41"/>
    <w:locked/>
    <w:rsid w:val="00653748"/>
    <w:rPr>
      <w:rFonts w:ascii="Times New Roman" w:eastAsia="華康粗圓體" w:hAnsi="Times New Roman" w:cs="Times New Roman"/>
      <w:b/>
      <w:kern w:val="0"/>
      <w:sz w:val="20"/>
      <w:szCs w:val="20"/>
    </w:rPr>
  </w:style>
  <w:style w:type="paragraph" w:customStyle="1" w:styleId="51">
    <w:name w:val="內文5"/>
    <w:basedOn w:val="32"/>
    <w:link w:val="52"/>
    <w:rsid w:val="00653748"/>
    <w:pPr>
      <w:ind w:left="948"/>
    </w:pPr>
  </w:style>
  <w:style w:type="character" w:customStyle="1" w:styleId="4A0">
    <w:name w:val="內文4A 字元"/>
    <w:link w:val="4A"/>
    <w:locked/>
    <w:rsid w:val="00653748"/>
    <w:rPr>
      <w:rFonts w:ascii="Times New Roman" w:eastAsia="華康中黑體" w:hAnsi="Times New Roman" w:cs="Times New Roman"/>
      <w:kern w:val="0"/>
      <w:sz w:val="20"/>
      <w:szCs w:val="20"/>
    </w:rPr>
  </w:style>
  <w:style w:type="paragraph" w:customStyle="1" w:styleId="5A">
    <w:name w:val="內文5A"/>
    <w:basedOn w:val="a"/>
    <w:link w:val="5A0"/>
    <w:rsid w:val="00653748"/>
    <w:pPr>
      <w:ind w:leftChars="735" w:left="1764"/>
    </w:pPr>
    <w:rPr>
      <w:kern w:val="0"/>
      <w:sz w:val="20"/>
      <w:szCs w:val="20"/>
    </w:rPr>
  </w:style>
  <w:style w:type="character" w:customStyle="1" w:styleId="52">
    <w:name w:val="內文5 字元"/>
    <w:link w:val="51"/>
    <w:locked/>
    <w:rsid w:val="00653748"/>
    <w:rPr>
      <w:rFonts w:ascii="Times New Roman" w:eastAsia="華康粗圓體" w:hAnsi="Times New Roman" w:cs="Times New Roman"/>
      <w:b/>
      <w:kern w:val="0"/>
      <w:sz w:val="20"/>
      <w:szCs w:val="20"/>
    </w:rPr>
  </w:style>
  <w:style w:type="paragraph" w:customStyle="1" w:styleId="1B">
    <w:name w:val="內文1B"/>
    <w:basedOn w:val="a"/>
    <w:link w:val="1B0"/>
    <w:rsid w:val="00653748"/>
    <w:pPr>
      <w:widowControl/>
      <w:spacing w:before="60" w:after="60" w:line="400" w:lineRule="exact"/>
      <w:ind w:left="283" w:hanging="283"/>
      <w:jc w:val="left"/>
    </w:pPr>
    <w:rPr>
      <w:kern w:val="0"/>
      <w:sz w:val="20"/>
      <w:szCs w:val="20"/>
    </w:rPr>
  </w:style>
  <w:style w:type="character" w:customStyle="1" w:styleId="5A0">
    <w:name w:val="內文5A 字元"/>
    <w:link w:val="5A"/>
    <w:locked/>
    <w:rsid w:val="00653748"/>
    <w:rPr>
      <w:rFonts w:ascii="Times New Roman" w:eastAsia="華康中黑體" w:hAnsi="Times New Roman" w:cs="Times New Roman"/>
      <w:kern w:val="0"/>
      <w:sz w:val="20"/>
      <w:szCs w:val="20"/>
    </w:rPr>
  </w:style>
  <w:style w:type="paragraph" w:customStyle="1" w:styleId="2B">
    <w:name w:val="內文2B"/>
    <w:basedOn w:val="a"/>
    <w:link w:val="2B0"/>
    <w:rsid w:val="00653748"/>
    <w:pPr>
      <w:widowControl/>
      <w:spacing w:before="60" w:after="60" w:line="400" w:lineRule="exact"/>
      <w:ind w:leftChars="117" w:left="682" w:hangingChars="167" w:hanging="401"/>
      <w:jc w:val="left"/>
    </w:pPr>
    <w:rPr>
      <w:kern w:val="0"/>
      <w:sz w:val="20"/>
      <w:szCs w:val="20"/>
    </w:rPr>
  </w:style>
  <w:style w:type="character" w:customStyle="1" w:styleId="B0">
    <w:name w:val="內文B 字元"/>
    <w:link w:val="B"/>
    <w:locked/>
    <w:rsid w:val="00653748"/>
    <w:rPr>
      <w:rFonts w:ascii="Times New Roman" w:eastAsia="華康中黑體" w:hAnsi="Times New Roman" w:cs="Times New Roman"/>
      <w:kern w:val="0"/>
      <w:sz w:val="20"/>
      <w:szCs w:val="20"/>
      <w:lang w:val="en-GB"/>
    </w:rPr>
  </w:style>
  <w:style w:type="character" w:customStyle="1" w:styleId="1B0">
    <w:name w:val="內文1B 字元"/>
    <w:link w:val="1B"/>
    <w:locked/>
    <w:rsid w:val="00653748"/>
    <w:rPr>
      <w:rFonts w:ascii="Times New Roman" w:eastAsia="華康中黑體" w:hAnsi="Times New Roman" w:cs="Times New Roman"/>
      <w:kern w:val="0"/>
      <w:sz w:val="20"/>
      <w:szCs w:val="20"/>
    </w:rPr>
  </w:style>
  <w:style w:type="paragraph" w:customStyle="1" w:styleId="3B">
    <w:name w:val="內文3B"/>
    <w:basedOn w:val="a"/>
    <w:link w:val="3B0"/>
    <w:rsid w:val="00653748"/>
    <w:pPr>
      <w:widowControl/>
      <w:spacing w:before="60" w:after="60" w:line="400" w:lineRule="exact"/>
      <w:ind w:leftChars="284" w:left="1020" w:hangingChars="141" w:hanging="338"/>
      <w:jc w:val="left"/>
    </w:pPr>
    <w:rPr>
      <w:kern w:val="0"/>
      <w:sz w:val="20"/>
      <w:szCs w:val="20"/>
    </w:rPr>
  </w:style>
  <w:style w:type="character" w:customStyle="1" w:styleId="2B0">
    <w:name w:val="內文2B 字元"/>
    <w:link w:val="2B"/>
    <w:locked/>
    <w:rsid w:val="00653748"/>
    <w:rPr>
      <w:rFonts w:ascii="Times New Roman" w:eastAsia="華康中黑體" w:hAnsi="Times New Roman" w:cs="Times New Roman"/>
      <w:kern w:val="0"/>
      <w:sz w:val="20"/>
      <w:szCs w:val="20"/>
    </w:rPr>
  </w:style>
  <w:style w:type="paragraph" w:customStyle="1" w:styleId="4B">
    <w:name w:val="內文4B"/>
    <w:basedOn w:val="a"/>
    <w:link w:val="4B0"/>
    <w:rsid w:val="00653748"/>
    <w:pPr>
      <w:widowControl/>
      <w:spacing w:before="60" w:after="60" w:line="400" w:lineRule="exact"/>
      <w:ind w:leftChars="409" w:left="1246" w:hangingChars="110" w:hanging="264"/>
      <w:jc w:val="left"/>
    </w:pPr>
    <w:rPr>
      <w:kern w:val="0"/>
      <w:sz w:val="20"/>
      <w:szCs w:val="20"/>
    </w:rPr>
  </w:style>
  <w:style w:type="character" w:customStyle="1" w:styleId="3B0">
    <w:name w:val="內文3B 字元"/>
    <w:link w:val="3B"/>
    <w:locked/>
    <w:rsid w:val="00653748"/>
    <w:rPr>
      <w:rFonts w:ascii="Times New Roman" w:eastAsia="華康中黑體" w:hAnsi="Times New Roman" w:cs="Times New Roman"/>
      <w:kern w:val="0"/>
      <w:sz w:val="20"/>
      <w:szCs w:val="20"/>
    </w:rPr>
  </w:style>
  <w:style w:type="paragraph" w:customStyle="1" w:styleId="5B">
    <w:name w:val="內文5B"/>
    <w:basedOn w:val="a"/>
    <w:link w:val="5B0"/>
    <w:rsid w:val="00653748"/>
    <w:pPr>
      <w:widowControl/>
      <w:spacing w:before="60" w:after="60" w:line="400" w:lineRule="exact"/>
      <w:ind w:leftChars="540" w:left="1651" w:hangingChars="148" w:hanging="355"/>
      <w:jc w:val="left"/>
    </w:pPr>
    <w:rPr>
      <w:kern w:val="0"/>
      <w:sz w:val="20"/>
      <w:szCs w:val="20"/>
    </w:rPr>
  </w:style>
  <w:style w:type="character" w:customStyle="1" w:styleId="4B0">
    <w:name w:val="內文4B 字元"/>
    <w:link w:val="4B"/>
    <w:locked/>
    <w:rsid w:val="00653748"/>
    <w:rPr>
      <w:rFonts w:ascii="Times New Roman" w:eastAsia="華康中黑體" w:hAnsi="Times New Roman" w:cs="Times New Roman"/>
      <w:kern w:val="0"/>
      <w:sz w:val="20"/>
      <w:szCs w:val="20"/>
    </w:rPr>
  </w:style>
  <w:style w:type="paragraph" w:customStyle="1" w:styleId="ac">
    <w:name w:val="表格"/>
    <w:basedOn w:val="ad"/>
    <w:link w:val="ae"/>
    <w:qFormat/>
    <w:rsid w:val="00653748"/>
    <w:pPr>
      <w:snapToGrid/>
      <w:spacing w:before="0" w:after="0" w:line="240" w:lineRule="auto"/>
      <w:ind w:leftChars="0" w:left="0"/>
      <w:textAlignment w:val="baseline"/>
    </w:pPr>
    <w:rPr>
      <w:kern w:val="0"/>
      <w:sz w:val="20"/>
      <w:szCs w:val="20"/>
    </w:rPr>
  </w:style>
  <w:style w:type="character" w:customStyle="1" w:styleId="5B0">
    <w:name w:val="內文5B 字元"/>
    <w:link w:val="5B"/>
    <w:locked/>
    <w:rsid w:val="00653748"/>
    <w:rPr>
      <w:rFonts w:ascii="Times New Roman" w:eastAsia="華康中黑體" w:hAnsi="Times New Roman" w:cs="Times New Roman"/>
      <w:kern w:val="0"/>
      <w:sz w:val="20"/>
      <w:szCs w:val="20"/>
    </w:rPr>
  </w:style>
  <w:style w:type="character" w:customStyle="1" w:styleId="ae">
    <w:name w:val="表格 字元"/>
    <w:link w:val="ac"/>
    <w:locked/>
    <w:rsid w:val="00653748"/>
    <w:rPr>
      <w:rFonts w:ascii="Times New Roman" w:eastAsia="華康中黑體" w:hAnsi="Times New Roman" w:cs="Times New Roman"/>
      <w:kern w:val="0"/>
      <w:sz w:val="20"/>
      <w:szCs w:val="20"/>
    </w:rPr>
  </w:style>
  <w:style w:type="paragraph" w:styleId="ad">
    <w:name w:val="Normal Indent"/>
    <w:basedOn w:val="a"/>
    <w:semiHidden/>
    <w:rsid w:val="00653748"/>
    <w:pPr>
      <w:ind w:leftChars="200" w:left="480"/>
    </w:pPr>
  </w:style>
  <w:style w:type="table" w:styleId="af">
    <w:name w:val="Table Grid"/>
    <w:basedOn w:val="a1"/>
    <w:uiPriority w:val="59"/>
    <w:rsid w:val="00653748"/>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0">
    <w:name w:val="備註"/>
    <w:basedOn w:val="a"/>
    <w:link w:val="af1"/>
    <w:rsid w:val="00653748"/>
    <w:pPr>
      <w:spacing w:before="0" w:after="0" w:line="240" w:lineRule="auto"/>
      <w:jc w:val="left"/>
    </w:pPr>
    <w:rPr>
      <w:rFonts w:eastAsia="標楷體"/>
      <w:kern w:val="0"/>
      <w:sz w:val="20"/>
      <w:szCs w:val="20"/>
    </w:rPr>
  </w:style>
  <w:style w:type="paragraph" w:styleId="15">
    <w:name w:val="toc 1"/>
    <w:basedOn w:val="a"/>
    <w:next w:val="a"/>
    <w:autoRedefine/>
    <w:rsid w:val="00653748"/>
    <w:pPr>
      <w:tabs>
        <w:tab w:val="right" w:leader="dot" w:pos="9204"/>
      </w:tabs>
      <w:spacing w:line="400" w:lineRule="atLeast"/>
      <w:ind w:leftChars="41" w:left="98"/>
      <w:jc w:val="center"/>
    </w:pPr>
    <w:rPr>
      <w:rFonts w:ascii="標楷體" w:eastAsia="標楷體" w:hAnsi="標楷體"/>
      <w:b/>
      <w:noProof/>
      <w:snapToGrid w:val="0"/>
      <w:sz w:val="36"/>
      <w:szCs w:val="36"/>
    </w:rPr>
  </w:style>
  <w:style w:type="character" w:customStyle="1" w:styleId="af1">
    <w:name w:val="備註 字元"/>
    <w:link w:val="af0"/>
    <w:locked/>
    <w:rsid w:val="00653748"/>
    <w:rPr>
      <w:rFonts w:ascii="Times New Roman" w:eastAsia="標楷體" w:hAnsi="Times New Roman" w:cs="Times New Roman"/>
      <w:kern w:val="0"/>
      <w:sz w:val="20"/>
      <w:szCs w:val="20"/>
    </w:rPr>
  </w:style>
  <w:style w:type="paragraph" w:styleId="24">
    <w:name w:val="toc 2"/>
    <w:basedOn w:val="a"/>
    <w:next w:val="a"/>
    <w:autoRedefine/>
    <w:uiPriority w:val="39"/>
    <w:rsid w:val="00653748"/>
    <w:pPr>
      <w:tabs>
        <w:tab w:val="left" w:pos="1440"/>
        <w:tab w:val="right" w:leader="dot" w:pos="9204"/>
      </w:tabs>
      <w:spacing w:line="400" w:lineRule="atLeast"/>
      <w:ind w:leftChars="200" w:left="480"/>
      <w:jc w:val="left"/>
    </w:pPr>
    <w:rPr>
      <w:rFonts w:eastAsia="標楷體"/>
      <w:b/>
      <w:bCs/>
      <w:noProof/>
      <w:sz w:val="32"/>
      <w:szCs w:val="32"/>
      <w:lang w:val="x-none" w:eastAsia="x-none"/>
    </w:rPr>
  </w:style>
  <w:style w:type="paragraph" w:styleId="34">
    <w:name w:val="toc 3"/>
    <w:basedOn w:val="a"/>
    <w:next w:val="a"/>
    <w:autoRedefine/>
    <w:uiPriority w:val="39"/>
    <w:rsid w:val="00653748"/>
    <w:pPr>
      <w:tabs>
        <w:tab w:val="right" w:leader="dot" w:pos="9204"/>
      </w:tabs>
      <w:ind w:leftChars="400" w:left="960"/>
    </w:pPr>
    <w:rPr>
      <w:noProof/>
    </w:rPr>
  </w:style>
  <w:style w:type="character" w:styleId="af2">
    <w:name w:val="Hyperlink"/>
    <w:uiPriority w:val="99"/>
    <w:rsid w:val="00653748"/>
    <w:rPr>
      <w:rFonts w:cs="Times New Roman"/>
      <w:color w:val="0000FF"/>
      <w:u w:val="single"/>
    </w:rPr>
  </w:style>
  <w:style w:type="paragraph" w:customStyle="1" w:styleId="16">
    <w:name w:val="目錄標題1"/>
    <w:basedOn w:val="11"/>
    <w:next w:val="a"/>
    <w:semiHidden/>
    <w:rsid w:val="00653748"/>
    <w:pPr>
      <w:keepNext/>
      <w:keepLines/>
      <w:widowControl/>
      <w:adjustRightInd/>
      <w:snapToGrid/>
      <w:spacing w:after="0" w:line="276" w:lineRule="auto"/>
      <w:ind w:leftChars="0" w:left="0"/>
      <w:textAlignment w:val="auto"/>
      <w:outlineLvl w:val="9"/>
    </w:pPr>
    <w:rPr>
      <w:rFonts w:ascii="Cambria" w:eastAsia="新細明體" w:hAnsi="Cambria"/>
      <w:bCs/>
      <w:noProof w:val="0"/>
      <w:color w:val="365F91"/>
      <w:sz w:val="28"/>
      <w:szCs w:val="28"/>
    </w:rPr>
  </w:style>
  <w:style w:type="table" w:customStyle="1" w:styleId="17">
    <w:name w:val="淺色清單1"/>
    <w:rsid w:val="00653748"/>
    <w:rPr>
      <w:rFonts w:ascii="Calibri" w:eastAsia="新細明體" w:hAnsi="Calibri"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af3">
    <w:name w:val="Body Text Indent"/>
    <w:basedOn w:val="a"/>
    <w:link w:val="af4"/>
    <w:rsid w:val="00653748"/>
    <w:pPr>
      <w:widowControl/>
      <w:autoSpaceDE w:val="0"/>
      <w:autoSpaceDN w:val="0"/>
      <w:snapToGrid/>
      <w:spacing w:before="0" w:after="0"/>
      <w:ind w:left="2212" w:hanging="266"/>
      <w:textAlignment w:val="bottom"/>
    </w:pPr>
    <w:rPr>
      <w:spacing w:val="40"/>
      <w:kern w:val="0"/>
      <w:szCs w:val="20"/>
    </w:rPr>
  </w:style>
  <w:style w:type="character" w:customStyle="1" w:styleId="af4">
    <w:name w:val="本文縮排 字元"/>
    <w:basedOn w:val="a0"/>
    <w:link w:val="af3"/>
    <w:rsid w:val="00653748"/>
    <w:rPr>
      <w:rFonts w:ascii="Times New Roman" w:eastAsia="華康中黑體" w:hAnsi="Times New Roman" w:cs="Times New Roman"/>
      <w:spacing w:val="40"/>
      <w:kern w:val="0"/>
      <w:szCs w:val="20"/>
    </w:rPr>
  </w:style>
  <w:style w:type="paragraph" w:customStyle="1" w:styleId="af5">
    <w:name w:val="一"/>
    <w:basedOn w:val="a"/>
    <w:rsid w:val="0065374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spacing w:before="0" w:after="0" w:line="240" w:lineRule="auto"/>
      <w:ind w:left="1560" w:right="-694" w:hanging="2280"/>
      <w:jc w:val="left"/>
      <w:textAlignment w:val="baseline"/>
    </w:pPr>
    <w:rPr>
      <w:rFonts w:ascii="細明體" w:eastAsia="細明體"/>
      <w:kern w:val="0"/>
      <w:szCs w:val="20"/>
    </w:rPr>
  </w:style>
  <w:style w:type="paragraph" w:customStyle="1" w:styleId="1">
    <w:name w:val="標號1"/>
    <w:basedOn w:val="a"/>
    <w:rsid w:val="00653748"/>
    <w:pPr>
      <w:numPr>
        <w:numId w:val="1"/>
      </w:numPr>
      <w:adjustRightInd/>
      <w:snapToGrid/>
      <w:spacing w:before="0" w:after="0" w:line="240" w:lineRule="auto"/>
    </w:pPr>
    <w:rPr>
      <w:rFonts w:eastAsia="華康楷書體W5"/>
    </w:rPr>
  </w:style>
  <w:style w:type="table" w:customStyle="1" w:styleId="-11">
    <w:name w:val="淺色格線 - 輔色 11"/>
    <w:rsid w:val="00653748"/>
    <w:rPr>
      <w:rFonts w:ascii="Calibri" w:eastAsia="新細明體" w:hAnsi="Calibri" w:cs="Times New Roman"/>
      <w:kern w:val="0"/>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51">
    <w:name w:val="淺色網底 - 輔色 51"/>
    <w:rsid w:val="00653748"/>
    <w:rPr>
      <w:rFonts w:ascii="Calibri" w:eastAsia="新細明體" w:hAnsi="Calibri" w:cs="Times New Roman"/>
      <w:color w:val="31849B"/>
      <w:kern w:val="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110">
    <w:name w:val="淺色網底 - 輔色 11"/>
    <w:rsid w:val="00653748"/>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5">
    <w:name w:val="淺色清單2"/>
    <w:rsid w:val="00653748"/>
    <w:rPr>
      <w:rFonts w:ascii="Calibri" w:eastAsia="新細明體" w:hAnsi="Calibri"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
    <w:name w:val="淺色清單 - 輔色 11"/>
    <w:rsid w:val="00653748"/>
    <w:rPr>
      <w:rFonts w:ascii="Calibri" w:eastAsia="新細明體" w:hAnsi="Calibri" w:cs="Times New Roman"/>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2">
    <w:name w:val="淺色清單 - 輔色 12"/>
    <w:rsid w:val="00653748"/>
    <w:rPr>
      <w:rFonts w:ascii="Calibri" w:eastAsia="新細明體" w:hAnsi="Calibri" w:cs="Times New Roman"/>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8">
    <w:name w:val="清單段落1"/>
    <w:basedOn w:val="a"/>
    <w:rsid w:val="00653748"/>
    <w:pPr>
      <w:ind w:leftChars="200" w:left="480"/>
    </w:pPr>
    <w:rPr>
      <w:rFonts w:ascii="Calibri" w:eastAsia="新細明體" w:hAnsi="Calibri"/>
    </w:rPr>
  </w:style>
  <w:style w:type="paragraph" w:styleId="af6">
    <w:name w:val="table of figures"/>
    <w:basedOn w:val="a"/>
    <w:next w:val="a"/>
    <w:autoRedefine/>
    <w:rsid w:val="00653748"/>
    <w:pPr>
      <w:spacing w:line="400" w:lineRule="atLeast"/>
      <w:ind w:leftChars="100" w:left="100"/>
    </w:pPr>
    <w:rPr>
      <w:rFonts w:eastAsia="標楷體"/>
    </w:rPr>
  </w:style>
  <w:style w:type="table" w:customStyle="1" w:styleId="19">
    <w:name w:val="表格格線1"/>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表格格線2"/>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表格格線3"/>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表格格線4"/>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表格格線5"/>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
    <w:name w:val="報院計畫2"/>
    <w:basedOn w:val="a"/>
    <w:link w:val="27"/>
    <w:rsid w:val="00653748"/>
    <w:pPr>
      <w:numPr>
        <w:ilvl w:val="1"/>
        <w:numId w:val="6"/>
      </w:numPr>
      <w:spacing w:before="240"/>
      <w:outlineLvl w:val="2"/>
    </w:pPr>
    <w:rPr>
      <w:rFonts w:eastAsia="標楷體"/>
      <w:kern w:val="0"/>
      <w:szCs w:val="28"/>
    </w:rPr>
  </w:style>
  <w:style w:type="paragraph" w:customStyle="1" w:styleId="10">
    <w:name w:val="報院計畫1"/>
    <w:basedOn w:val="a"/>
    <w:link w:val="1c"/>
    <w:rsid w:val="00653748"/>
    <w:pPr>
      <w:numPr>
        <w:numId w:val="2"/>
      </w:numPr>
      <w:spacing w:before="240" w:after="240"/>
      <w:outlineLvl w:val="1"/>
    </w:pPr>
    <w:rPr>
      <w:rFonts w:eastAsia="標楷體"/>
      <w:b/>
      <w:kern w:val="0"/>
      <w:szCs w:val="32"/>
    </w:rPr>
  </w:style>
  <w:style w:type="character" w:customStyle="1" w:styleId="27">
    <w:name w:val="報院計畫2 字元"/>
    <w:link w:val="2"/>
    <w:locked/>
    <w:rsid w:val="00653748"/>
    <w:rPr>
      <w:rFonts w:ascii="Times New Roman" w:eastAsia="標楷體" w:hAnsi="Times New Roman" w:cs="Times New Roman"/>
      <w:kern w:val="0"/>
      <w:szCs w:val="28"/>
    </w:rPr>
  </w:style>
  <w:style w:type="paragraph" w:customStyle="1" w:styleId="2A1">
    <w:name w:val="報院計畫2A"/>
    <w:basedOn w:val="a"/>
    <w:link w:val="2A2"/>
    <w:rsid w:val="00653748"/>
    <w:pPr>
      <w:ind w:leftChars="400" w:left="960" w:firstLine="480"/>
    </w:pPr>
    <w:rPr>
      <w:rFonts w:eastAsia="標楷體"/>
    </w:rPr>
  </w:style>
  <w:style w:type="character" w:customStyle="1" w:styleId="1c">
    <w:name w:val="報院計畫1 字元"/>
    <w:link w:val="10"/>
    <w:locked/>
    <w:rsid w:val="00653748"/>
    <w:rPr>
      <w:rFonts w:ascii="Times New Roman" w:eastAsia="標楷體" w:hAnsi="Times New Roman" w:cs="Times New Roman"/>
      <w:b/>
      <w:kern w:val="0"/>
      <w:szCs w:val="32"/>
    </w:rPr>
  </w:style>
  <w:style w:type="paragraph" w:customStyle="1" w:styleId="3">
    <w:name w:val="報院計畫3"/>
    <w:basedOn w:val="a"/>
    <w:link w:val="36"/>
    <w:rsid w:val="00653748"/>
    <w:pPr>
      <w:numPr>
        <w:numId w:val="8"/>
      </w:numPr>
    </w:pPr>
    <w:rPr>
      <w:rFonts w:eastAsia="標楷體"/>
    </w:rPr>
  </w:style>
  <w:style w:type="character" w:customStyle="1" w:styleId="2A2">
    <w:name w:val="報院計畫2A 字元"/>
    <w:link w:val="2A1"/>
    <w:locked/>
    <w:rsid w:val="00653748"/>
    <w:rPr>
      <w:rFonts w:ascii="Times New Roman" w:eastAsia="標楷體" w:hAnsi="Times New Roman" w:cs="Times New Roman"/>
      <w:szCs w:val="24"/>
    </w:rPr>
  </w:style>
  <w:style w:type="paragraph" w:customStyle="1" w:styleId="3A1">
    <w:name w:val="報院計畫3A"/>
    <w:basedOn w:val="a"/>
    <w:link w:val="3A2"/>
    <w:rsid w:val="00653748"/>
    <w:pPr>
      <w:ind w:leftChars="631" w:left="1514" w:firstLineChars="200" w:firstLine="480"/>
    </w:pPr>
    <w:rPr>
      <w:rFonts w:eastAsia="標楷體"/>
    </w:rPr>
  </w:style>
  <w:style w:type="character" w:customStyle="1" w:styleId="36">
    <w:name w:val="報院計畫3 字元"/>
    <w:link w:val="3"/>
    <w:locked/>
    <w:rsid w:val="00653748"/>
    <w:rPr>
      <w:rFonts w:ascii="Times New Roman" w:eastAsia="標楷體" w:hAnsi="Times New Roman" w:cs="Times New Roman"/>
      <w:szCs w:val="24"/>
    </w:rPr>
  </w:style>
  <w:style w:type="paragraph" w:customStyle="1" w:styleId="af7">
    <w:name w:val="報院計畫附表"/>
    <w:basedOn w:val="a"/>
    <w:link w:val="af8"/>
    <w:autoRedefine/>
    <w:rsid w:val="00653748"/>
    <w:pPr>
      <w:spacing w:before="0" w:after="0" w:line="240" w:lineRule="auto"/>
      <w:jc w:val="center"/>
      <w:outlineLvl w:val="3"/>
    </w:pPr>
    <w:rPr>
      <w:rFonts w:eastAsia="標楷體"/>
      <w:b/>
      <w:kern w:val="0"/>
      <w:sz w:val="28"/>
      <w:szCs w:val="28"/>
    </w:rPr>
  </w:style>
  <w:style w:type="character" w:customStyle="1" w:styleId="3A2">
    <w:name w:val="報院計畫3A 字元"/>
    <w:link w:val="3A1"/>
    <w:locked/>
    <w:rsid w:val="00653748"/>
    <w:rPr>
      <w:rFonts w:ascii="Times New Roman" w:eastAsia="標楷體" w:hAnsi="Times New Roman" w:cs="Times New Roman"/>
      <w:szCs w:val="24"/>
    </w:rPr>
  </w:style>
  <w:style w:type="paragraph" w:customStyle="1" w:styleId="3B1">
    <w:name w:val="報院計畫3B"/>
    <w:basedOn w:val="3A1"/>
    <w:link w:val="3B2"/>
    <w:rsid w:val="00653748"/>
    <w:pPr>
      <w:ind w:leftChars="0" w:left="0" w:firstLineChars="0" w:firstLine="0"/>
    </w:pPr>
  </w:style>
  <w:style w:type="character" w:customStyle="1" w:styleId="af8">
    <w:name w:val="報院計畫附表 字元"/>
    <w:link w:val="af7"/>
    <w:locked/>
    <w:rsid w:val="00653748"/>
    <w:rPr>
      <w:rFonts w:ascii="Times New Roman" w:eastAsia="標楷體" w:hAnsi="Times New Roman" w:cs="Times New Roman"/>
      <w:b/>
      <w:kern w:val="0"/>
      <w:sz w:val="28"/>
      <w:szCs w:val="28"/>
    </w:rPr>
  </w:style>
  <w:style w:type="character" w:customStyle="1" w:styleId="3B2">
    <w:name w:val="報院計畫3B 字元"/>
    <w:link w:val="3B1"/>
    <w:locked/>
    <w:rsid w:val="00653748"/>
    <w:rPr>
      <w:rFonts w:ascii="Times New Roman" w:eastAsia="標楷體" w:hAnsi="Times New Roman" w:cs="Times New Roman"/>
      <w:szCs w:val="24"/>
    </w:rPr>
  </w:style>
  <w:style w:type="paragraph" w:customStyle="1" w:styleId="af9">
    <w:name w:val="報院計畫附圖"/>
    <w:basedOn w:val="af7"/>
    <w:link w:val="afa"/>
    <w:rsid w:val="00653748"/>
  </w:style>
  <w:style w:type="character" w:customStyle="1" w:styleId="afa">
    <w:name w:val="報院計畫附圖 字元"/>
    <w:link w:val="af9"/>
    <w:locked/>
    <w:rsid w:val="00653748"/>
    <w:rPr>
      <w:rFonts w:ascii="Times New Roman" w:eastAsia="標楷體" w:hAnsi="Times New Roman" w:cs="Times New Roman"/>
      <w:b/>
      <w:kern w:val="0"/>
      <w:sz w:val="28"/>
      <w:szCs w:val="28"/>
    </w:rPr>
  </w:style>
  <w:style w:type="paragraph" w:customStyle="1" w:styleId="1d">
    <w:name w:val="修訂1"/>
    <w:hidden/>
    <w:semiHidden/>
    <w:rsid w:val="00653748"/>
    <w:rPr>
      <w:rFonts w:ascii="Times New Roman" w:eastAsia="華康中黑體" w:hAnsi="Times New Roman" w:cs="Times New Roman"/>
      <w:szCs w:val="24"/>
    </w:rPr>
  </w:style>
  <w:style w:type="paragraph" w:customStyle="1" w:styleId="afb">
    <w:name w:val="一、"/>
    <w:basedOn w:val="a"/>
    <w:link w:val="afc"/>
    <w:rsid w:val="00653748"/>
    <w:pPr>
      <w:adjustRightInd/>
      <w:snapToGrid/>
      <w:spacing w:beforeLines="25" w:afterLines="25" w:line="440" w:lineRule="exact"/>
      <w:ind w:leftChars="150" w:left="898" w:hangingChars="192" w:hanging="538"/>
    </w:pPr>
    <w:rPr>
      <w:rFonts w:eastAsia="標楷體"/>
      <w:color w:val="0000FF"/>
      <w:sz w:val="28"/>
      <w:szCs w:val="28"/>
    </w:rPr>
  </w:style>
  <w:style w:type="character" w:customStyle="1" w:styleId="afc">
    <w:name w:val="一、 字元"/>
    <w:link w:val="afb"/>
    <w:locked/>
    <w:rsid w:val="00653748"/>
    <w:rPr>
      <w:rFonts w:ascii="Times New Roman" w:eastAsia="標楷體" w:hAnsi="Times New Roman" w:cs="Times New Roman"/>
      <w:color w:val="0000FF"/>
      <w:sz w:val="28"/>
      <w:szCs w:val="28"/>
    </w:rPr>
  </w:style>
  <w:style w:type="character" w:customStyle="1" w:styleId="54">
    <w:name w:val="字元 字元5"/>
    <w:rsid w:val="00653748"/>
    <w:rPr>
      <w:sz w:val="20"/>
      <w:szCs w:val="20"/>
    </w:rPr>
  </w:style>
  <w:style w:type="paragraph" w:styleId="afd">
    <w:name w:val="List Paragraph"/>
    <w:basedOn w:val="a"/>
    <w:qFormat/>
    <w:rsid w:val="00653748"/>
    <w:pPr>
      <w:ind w:leftChars="200" w:left="480"/>
    </w:pPr>
    <w:rPr>
      <w:rFonts w:ascii="Calibri" w:eastAsia="新細明體" w:hAnsi="Calibri"/>
    </w:rPr>
  </w:style>
  <w:style w:type="paragraph" w:customStyle="1" w:styleId="3C">
    <w:name w:val="報院計畫3C"/>
    <w:basedOn w:val="3A1"/>
    <w:link w:val="3C0"/>
    <w:qFormat/>
    <w:rsid w:val="00653748"/>
    <w:pPr>
      <w:numPr>
        <w:numId w:val="9"/>
      </w:numPr>
      <w:ind w:leftChars="0" w:left="0" w:firstLineChars="0" w:firstLine="0"/>
    </w:pPr>
  </w:style>
  <w:style w:type="character" w:customStyle="1" w:styleId="3C0">
    <w:name w:val="報院計畫3C 字元"/>
    <w:link w:val="3C"/>
    <w:rsid w:val="00653748"/>
    <w:rPr>
      <w:rFonts w:ascii="Times New Roman" w:eastAsia="標楷體" w:hAnsi="Times New Roman" w:cs="Times New Roman"/>
      <w:szCs w:val="24"/>
    </w:rPr>
  </w:style>
  <w:style w:type="paragraph" w:customStyle="1" w:styleId="afe">
    <w:name w:val="第一節"/>
    <w:basedOn w:val="a"/>
    <w:rsid w:val="00653748"/>
    <w:pPr>
      <w:adjustRightInd/>
      <w:snapToGrid/>
      <w:spacing w:before="0" w:after="0" w:line="400" w:lineRule="exact"/>
      <w:jc w:val="center"/>
    </w:pPr>
    <w:rPr>
      <w:rFonts w:eastAsia="全真中仿宋"/>
      <w:sz w:val="28"/>
    </w:rPr>
  </w:style>
  <w:style w:type="paragraph" w:customStyle="1" w:styleId="aff">
    <w:name w:val="壹"/>
    <w:basedOn w:val="a"/>
    <w:rsid w:val="00653748"/>
    <w:pPr>
      <w:adjustRightInd/>
      <w:snapToGrid/>
      <w:spacing w:beforeLines="25" w:before="90" w:afterLines="25" w:after="90" w:line="440" w:lineRule="exact"/>
    </w:pPr>
    <w:rPr>
      <w:rFonts w:eastAsia="標楷體" w:hAnsi="標楷體"/>
      <w:b/>
      <w:sz w:val="28"/>
      <w:szCs w:val="28"/>
    </w:rPr>
  </w:style>
  <w:style w:type="paragraph" w:customStyle="1" w:styleId="aff0">
    <w:name w:val="一(文)"/>
    <w:basedOn w:val="a"/>
    <w:rsid w:val="00653748"/>
    <w:pPr>
      <w:adjustRightInd/>
      <w:snapToGrid/>
      <w:spacing w:beforeLines="25" w:before="90" w:afterLines="25" w:after="90" w:line="440" w:lineRule="exact"/>
      <w:ind w:leftChars="225" w:left="540" w:firstLineChars="202" w:firstLine="566"/>
    </w:pPr>
    <w:rPr>
      <w:rFonts w:eastAsia="標楷體"/>
      <w:sz w:val="28"/>
      <w:szCs w:val="28"/>
    </w:rPr>
  </w:style>
  <w:style w:type="paragraph" w:customStyle="1" w:styleId="aff1">
    <w:name w:val="(一)"/>
    <w:basedOn w:val="a"/>
    <w:link w:val="aff2"/>
    <w:rsid w:val="00653748"/>
    <w:pPr>
      <w:adjustRightInd/>
      <w:snapToGrid/>
      <w:spacing w:beforeLines="25" w:before="90" w:afterLines="25" w:after="90" w:line="440" w:lineRule="exact"/>
      <w:ind w:leftChars="354" w:left="1416" w:hangingChars="202" w:hanging="566"/>
    </w:pPr>
    <w:rPr>
      <w:rFonts w:eastAsia="標楷體"/>
      <w:sz w:val="28"/>
      <w:szCs w:val="28"/>
    </w:rPr>
  </w:style>
  <w:style w:type="character" w:customStyle="1" w:styleId="aff2">
    <w:name w:val="(一) 字元"/>
    <w:link w:val="aff1"/>
    <w:rsid w:val="00653748"/>
    <w:rPr>
      <w:rFonts w:ascii="Times New Roman" w:eastAsia="標楷體" w:hAnsi="Times New Roman" w:cs="Times New Roman"/>
      <w:sz w:val="28"/>
      <w:szCs w:val="28"/>
    </w:rPr>
  </w:style>
  <w:style w:type="paragraph" w:customStyle="1" w:styleId="02">
    <w:name w:val="02_一_內文"/>
    <w:basedOn w:val="a"/>
    <w:qFormat/>
    <w:rsid w:val="00653748"/>
    <w:pPr>
      <w:overflowPunct w:val="0"/>
      <w:adjustRightInd/>
      <w:snapToGrid/>
      <w:spacing w:before="100" w:beforeAutospacing="1" w:after="100" w:afterAutospacing="1" w:line="480" w:lineRule="exact"/>
      <w:ind w:left="482" w:firstLineChars="200" w:firstLine="560"/>
      <w:contextualSpacing/>
    </w:pPr>
    <w:rPr>
      <w:rFonts w:ascii="標楷體" w:eastAsia="標楷體" w:hAnsi="標楷體"/>
      <w:sz w:val="28"/>
      <w:szCs w:val="28"/>
    </w:rPr>
  </w:style>
  <w:style w:type="paragraph" w:customStyle="1" w:styleId="b1">
    <w:name w:val="內文b"/>
    <w:basedOn w:val="a"/>
    <w:rsid w:val="00653748"/>
    <w:pPr>
      <w:autoSpaceDE w:val="0"/>
      <w:autoSpaceDN w:val="0"/>
      <w:snapToGrid/>
      <w:spacing w:before="180" w:after="0" w:line="420" w:lineRule="atLeast"/>
      <w:ind w:left="483" w:firstLine="539"/>
    </w:pPr>
    <w:rPr>
      <w:rFonts w:eastAsia="華康中楷體"/>
      <w:kern w:val="0"/>
      <w:sz w:val="26"/>
      <w:szCs w:val="20"/>
    </w:rPr>
  </w:style>
  <w:style w:type="paragraph" w:customStyle="1" w:styleId="aff3">
    <w:name w:val="內文a"/>
    <w:basedOn w:val="a"/>
    <w:rsid w:val="00653748"/>
    <w:pPr>
      <w:autoSpaceDE w:val="0"/>
      <w:autoSpaceDN w:val="0"/>
      <w:snapToGrid/>
      <w:spacing w:before="180" w:after="0" w:line="420" w:lineRule="exact"/>
      <w:ind w:firstLine="539"/>
    </w:pPr>
    <w:rPr>
      <w:rFonts w:eastAsia="標楷體"/>
      <w:kern w:val="0"/>
      <w:sz w:val="26"/>
      <w:szCs w:val="20"/>
    </w:rPr>
  </w:style>
  <w:style w:type="paragraph" w:customStyle="1" w:styleId="03">
    <w:name w:val="03_(一)"/>
    <w:basedOn w:val="afd"/>
    <w:qFormat/>
    <w:rsid w:val="00653748"/>
    <w:pPr>
      <w:numPr>
        <w:numId w:val="16"/>
      </w:numPr>
      <w:overflowPunct w:val="0"/>
      <w:adjustRightInd/>
      <w:snapToGrid/>
      <w:spacing w:before="100" w:beforeAutospacing="1" w:after="100" w:afterAutospacing="1" w:line="480" w:lineRule="exact"/>
      <w:ind w:leftChars="0" w:left="0"/>
      <w:contextualSpacing/>
    </w:pPr>
    <w:rPr>
      <w:rFonts w:ascii="標楷體" w:eastAsia="標楷體" w:hAnsi="標楷體"/>
      <w:sz w:val="28"/>
      <w:szCs w:val="28"/>
    </w:rPr>
  </w:style>
  <w:style w:type="paragraph" w:customStyle="1" w:styleId="aff4">
    <w:name w:val="圖標題"/>
    <w:basedOn w:val="a"/>
    <w:link w:val="aff5"/>
    <w:autoRedefine/>
    <w:qFormat/>
    <w:rsid w:val="00653748"/>
    <w:pPr>
      <w:adjustRightInd/>
      <w:snapToGrid/>
      <w:spacing w:before="0" w:after="0" w:line="420" w:lineRule="atLeast"/>
      <w:ind w:left="960"/>
      <w:jc w:val="center"/>
    </w:pPr>
    <w:rPr>
      <w:rFonts w:eastAsia="標楷體"/>
      <w:b/>
      <w:bCs/>
      <w:sz w:val="28"/>
      <w:szCs w:val="28"/>
    </w:rPr>
  </w:style>
  <w:style w:type="character" w:customStyle="1" w:styleId="aff5">
    <w:name w:val="圖標題 字元"/>
    <w:link w:val="aff4"/>
    <w:locked/>
    <w:rsid w:val="00653748"/>
    <w:rPr>
      <w:rFonts w:ascii="Times New Roman" w:eastAsia="標楷體" w:hAnsi="Times New Roman" w:cs="Times New Roman"/>
      <w:b/>
      <w:bCs/>
      <w:sz w:val="28"/>
      <w:szCs w:val="28"/>
    </w:rPr>
  </w:style>
  <w:style w:type="paragraph" w:styleId="aff6">
    <w:name w:val="TOC Heading"/>
    <w:basedOn w:val="11"/>
    <w:next w:val="a"/>
    <w:uiPriority w:val="39"/>
    <w:unhideWhenUsed/>
    <w:qFormat/>
    <w:rsid w:val="00653748"/>
    <w:pPr>
      <w:keepNext/>
      <w:keepLines/>
      <w:widowControl/>
      <w:adjustRightInd/>
      <w:snapToGrid/>
      <w:spacing w:before="240" w:after="0" w:line="259" w:lineRule="auto"/>
      <w:ind w:leftChars="0" w:left="0"/>
      <w:textAlignment w:val="auto"/>
      <w:outlineLvl w:val="9"/>
    </w:pPr>
    <w:rPr>
      <w:rFonts w:ascii="Calibri Light" w:eastAsia="新細明體" w:hAnsi="Calibri Light"/>
      <w:b w:val="0"/>
      <w:noProof w:val="0"/>
      <w:color w:val="2F5496"/>
      <w:sz w:val="32"/>
      <w:szCs w:val="32"/>
    </w:rPr>
  </w:style>
  <w:style w:type="paragraph" w:styleId="aff7">
    <w:name w:val="Note Heading"/>
    <w:basedOn w:val="a"/>
    <w:next w:val="a"/>
    <w:link w:val="aff8"/>
    <w:rsid w:val="00653748"/>
    <w:pPr>
      <w:jc w:val="center"/>
    </w:pPr>
    <w:rPr>
      <w:rFonts w:ascii="標楷體" w:eastAsia="標楷體" w:hAnsi="標楷體"/>
      <w:b/>
      <w:noProof/>
      <w:sz w:val="32"/>
    </w:rPr>
  </w:style>
  <w:style w:type="character" w:customStyle="1" w:styleId="aff8">
    <w:name w:val="註釋標題 字元"/>
    <w:basedOn w:val="a0"/>
    <w:link w:val="aff7"/>
    <w:rsid w:val="00653748"/>
    <w:rPr>
      <w:rFonts w:ascii="標楷體" w:eastAsia="標楷體" w:hAnsi="標楷體" w:cs="Times New Roman"/>
      <w:b/>
      <w:noProof/>
      <w:sz w:val="32"/>
      <w:szCs w:val="24"/>
    </w:rPr>
  </w:style>
  <w:style w:type="paragraph" w:styleId="aff9">
    <w:name w:val="Closing"/>
    <w:basedOn w:val="a"/>
    <w:link w:val="affa"/>
    <w:rsid w:val="00653748"/>
    <w:pPr>
      <w:ind w:leftChars="1800" w:left="100"/>
    </w:pPr>
    <w:rPr>
      <w:rFonts w:ascii="標楷體" w:eastAsia="標楷體" w:hAnsi="標楷體"/>
      <w:b/>
      <w:noProof/>
      <w:sz w:val="32"/>
    </w:rPr>
  </w:style>
  <w:style w:type="character" w:customStyle="1" w:styleId="affa">
    <w:name w:val="結語 字元"/>
    <w:basedOn w:val="a0"/>
    <w:link w:val="aff9"/>
    <w:rsid w:val="00653748"/>
    <w:rPr>
      <w:rFonts w:ascii="標楷體" w:eastAsia="標楷體" w:hAnsi="標楷體" w:cs="Times New Roman"/>
      <w:b/>
      <w:noProof/>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able of figures" w:uiPriority="0"/>
    <w:lsdException w:name="page number" w:uiPriority="0"/>
    <w:lsdException w:name="Title" w:semiHidden="0" w:uiPriority="10" w:unhideWhenUsed="0" w:qFormat="1"/>
    <w:lsdException w:name="Closing" w:uiPriority="0"/>
    <w:lsdException w:name="Default Paragraph Font" w:uiPriority="1"/>
    <w:lsdException w:name="Body Text Indent" w:uiPriority="0"/>
    <w:lsdException w:name="Subtitle" w:semiHidden="0" w:uiPriority="0" w:unhideWhenUsed="0" w:qFormat="1"/>
    <w:lsdException w:name="Note Heading"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748"/>
    <w:pPr>
      <w:widowControl w:val="0"/>
      <w:adjustRightInd w:val="0"/>
      <w:snapToGrid w:val="0"/>
      <w:spacing w:before="120" w:after="120" w:line="480" w:lineRule="atLeast"/>
      <w:jc w:val="both"/>
    </w:pPr>
    <w:rPr>
      <w:rFonts w:ascii="Times New Roman" w:eastAsia="華康中黑體" w:hAnsi="Times New Roman" w:cs="Times New Roman"/>
      <w:szCs w:val="24"/>
    </w:rPr>
  </w:style>
  <w:style w:type="paragraph" w:styleId="11">
    <w:name w:val="heading 1"/>
    <w:basedOn w:val="a"/>
    <w:next w:val="a"/>
    <w:link w:val="12"/>
    <w:qFormat/>
    <w:rsid w:val="00653748"/>
    <w:pPr>
      <w:spacing w:before="480" w:after="60" w:line="240" w:lineRule="auto"/>
      <w:ind w:leftChars="590" w:left="1416"/>
      <w:jc w:val="left"/>
      <w:textAlignment w:val="baseline"/>
      <w:outlineLvl w:val="0"/>
    </w:pPr>
    <w:rPr>
      <w:rFonts w:eastAsia="華康粗圓體"/>
      <w:b/>
      <w:noProof/>
      <w:color w:val="333399"/>
      <w:kern w:val="0"/>
      <w:sz w:val="40"/>
      <w:szCs w:val="20"/>
    </w:rPr>
  </w:style>
  <w:style w:type="paragraph" w:styleId="20">
    <w:name w:val="heading 2"/>
    <w:basedOn w:val="a"/>
    <w:next w:val="a"/>
    <w:link w:val="21"/>
    <w:qFormat/>
    <w:rsid w:val="00653748"/>
    <w:pPr>
      <w:spacing w:before="240" w:after="240"/>
      <w:ind w:left="630" w:hanging="630"/>
      <w:outlineLvl w:val="1"/>
    </w:pPr>
    <w:rPr>
      <w:rFonts w:eastAsia="華康粗圓體"/>
      <w:b/>
      <w:kern w:val="0"/>
      <w:sz w:val="32"/>
      <w:szCs w:val="32"/>
    </w:rPr>
  </w:style>
  <w:style w:type="paragraph" w:styleId="30">
    <w:name w:val="heading 3"/>
    <w:basedOn w:val="a"/>
    <w:next w:val="a"/>
    <w:link w:val="31"/>
    <w:qFormat/>
    <w:rsid w:val="00653748"/>
    <w:pPr>
      <w:spacing w:before="240"/>
      <w:outlineLvl w:val="2"/>
    </w:pPr>
    <w:rPr>
      <w:rFonts w:eastAsia="華康粗圓體"/>
      <w:b/>
      <w:kern w:val="0"/>
      <w:sz w:val="28"/>
      <w:szCs w:val="28"/>
    </w:rPr>
  </w:style>
  <w:style w:type="paragraph" w:styleId="4">
    <w:name w:val="heading 4"/>
    <w:basedOn w:val="20"/>
    <w:next w:val="a"/>
    <w:link w:val="40"/>
    <w:qFormat/>
    <w:rsid w:val="00653748"/>
    <w:pPr>
      <w:spacing w:before="120" w:after="120"/>
      <w:ind w:left="629" w:hanging="629"/>
      <w:jc w:val="center"/>
      <w:outlineLvl w:val="3"/>
    </w:pPr>
  </w:style>
  <w:style w:type="paragraph" w:styleId="5">
    <w:name w:val="heading 5"/>
    <w:basedOn w:val="20"/>
    <w:next w:val="a"/>
    <w:link w:val="50"/>
    <w:qFormat/>
    <w:rsid w:val="00653748"/>
    <w:pPr>
      <w:spacing w:before="120" w:after="120"/>
      <w:ind w:left="629" w:hanging="629"/>
      <w:jc w:val="center"/>
      <w:outlineLvl w:val="4"/>
    </w:pPr>
  </w:style>
  <w:style w:type="paragraph" w:styleId="9">
    <w:name w:val="heading 9"/>
    <w:basedOn w:val="a"/>
    <w:next w:val="a"/>
    <w:link w:val="90"/>
    <w:qFormat/>
    <w:rsid w:val="00653748"/>
    <w:pPr>
      <w:keepNext/>
      <w:spacing w:line="720" w:lineRule="atLeast"/>
      <w:ind w:leftChars="400" w:left="400"/>
      <w:outlineLvl w:val="8"/>
    </w:pPr>
    <w:rPr>
      <w:rFonts w:ascii="Cambria" w:eastAsia="新細明體" w:hAnsi="Cambria"/>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3748"/>
    <w:pPr>
      <w:tabs>
        <w:tab w:val="center" w:pos="4153"/>
        <w:tab w:val="right" w:pos="8306"/>
      </w:tabs>
    </w:pPr>
    <w:rPr>
      <w:sz w:val="20"/>
      <w:szCs w:val="20"/>
    </w:rPr>
  </w:style>
  <w:style w:type="character" w:customStyle="1" w:styleId="a4">
    <w:name w:val="頁首 字元"/>
    <w:basedOn w:val="a0"/>
    <w:link w:val="a3"/>
    <w:uiPriority w:val="99"/>
    <w:rsid w:val="00653748"/>
    <w:rPr>
      <w:sz w:val="20"/>
      <w:szCs w:val="20"/>
    </w:rPr>
  </w:style>
  <w:style w:type="paragraph" w:styleId="a5">
    <w:name w:val="footer"/>
    <w:basedOn w:val="a"/>
    <w:link w:val="a6"/>
    <w:uiPriority w:val="99"/>
    <w:unhideWhenUsed/>
    <w:rsid w:val="00653748"/>
    <w:pPr>
      <w:tabs>
        <w:tab w:val="center" w:pos="4153"/>
        <w:tab w:val="right" w:pos="8306"/>
      </w:tabs>
    </w:pPr>
    <w:rPr>
      <w:sz w:val="20"/>
      <w:szCs w:val="20"/>
    </w:rPr>
  </w:style>
  <w:style w:type="character" w:customStyle="1" w:styleId="a6">
    <w:name w:val="頁尾 字元"/>
    <w:basedOn w:val="a0"/>
    <w:link w:val="a5"/>
    <w:uiPriority w:val="99"/>
    <w:rsid w:val="00653748"/>
    <w:rPr>
      <w:sz w:val="20"/>
      <w:szCs w:val="20"/>
    </w:rPr>
  </w:style>
  <w:style w:type="character" w:customStyle="1" w:styleId="12">
    <w:name w:val="標題 1 字元"/>
    <w:basedOn w:val="a0"/>
    <w:link w:val="11"/>
    <w:rsid w:val="00653748"/>
    <w:rPr>
      <w:rFonts w:ascii="Times New Roman" w:eastAsia="華康粗圓體" w:hAnsi="Times New Roman" w:cs="Times New Roman"/>
      <w:b/>
      <w:noProof/>
      <w:color w:val="333399"/>
      <w:kern w:val="0"/>
      <w:sz w:val="40"/>
      <w:szCs w:val="20"/>
    </w:rPr>
  </w:style>
  <w:style w:type="character" w:customStyle="1" w:styleId="21">
    <w:name w:val="標題 2 字元"/>
    <w:basedOn w:val="a0"/>
    <w:link w:val="20"/>
    <w:rsid w:val="00653748"/>
    <w:rPr>
      <w:rFonts w:ascii="Times New Roman" w:eastAsia="華康粗圓體" w:hAnsi="Times New Roman" w:cs="Times New Roman"/>
      <w:b/>
      <w:kern w:val="0"/>
      <w:sz w:val="32"/>
      <w:szCs w:val="32"/>
    </w:rPr>
  </w:style>
  <w:style w:type="character" w:customStyle="1" w:styleId="31">
    <w:name w:val="標題 3 字元"/>
    <w:basedOn w:val="a0"/>
    <w:link w:val="30"/>
    <w:rsid w:val="00653748"/>
    <w:rPr>
      <w:rFonts w:ascii="Times New Roman" w:eastAsia="華康粗圓體" w:hAnsi="Times New Roman" w:cs="Times New Roman"/>
      <w:b/>
      <w:kern w:val="0"/>
      <w:sz w:val="28"/>
      <w:szCs w:val="28"/>
    </w:rPr>
  </w:style>
  <w:style w:type="character" w:customStyle="1" w:styleId="40">
    <w:name w:val="標題 4 字元"/>
    <w:basedOn w:val="a0"/>
    <w:link w:val="4"/>
    <w:rsid w:val="00653748"/>
    <w:rPr>
      <w:rFonts w:ascii="Times New Roman" w:eastAsia="華康粗圓體" w:hAnsi="Times New Roman" w:cs="Times New Roman"/>
      <w:b/>
      <w:kern w:val="0"/>
      <w:sz w:val="32"/>
      <w:szCs w:val="32"/>
    </w:rPr>
  </w:style>
  <w:style w:type="character" w:customStyle="1" w:styleId="50">
    <w:name w:val="標題 5 字元"/>
    <w:basedOn w:val="a0"/>
    <w:link w:val="5"/>
    <w:rsid w:val="00653748"/>
    <w:rPr>
      <w:rFonts w:ascii="Times New Roman" w:eastAsia="華康粗圓體" w:hAnsi="Times New Roman" w:cs="Times New Roman"/>
      <w:b/>
      <w:kern w:val="0"/>
      <w:sz w:val="32"/>
      <w:szCs w:val="32"/>
    </w:rPr>
  </w:style>
  <w:style w:type="character" w:customStyle="1" w:styleId="90">
    <w:name w:val="標題 9 字元"/>
    <w:basedOn w:val="a0"/>
    <w:link w:val="9"/>
    <w:rsid w:val="00653748"/>
    <w:rPr>
      <w:rFonts w:ascii="Cambria" w:eastAsia="新細明體" w:hAnsi="Cambria" w:cs="Times New Roman"/>
      <w:kern w:val="0"/>
      <w:sz w:val="36"/>
      <w:szCs w:val="36"/>
    </w:rPr>
  </w:style>
  <w:style w:type="paragraph" w:customStyle="1" w:styleId="B">
    <w:name w:val="內文B"/>
    <w:link w:val="B0"/>
    <w:rsid w:val="00653748"/>
    <w:pPr>
      <w:spacing w:before="60" w:after="60" w:line="400" w:lineRule="exact"/>
    </w:pPr>
    <w:rPr>
      <w:rFonts w:ascii="Times New Roman" w:eastAsia="華康中黑體" w:hAnsi="Times New Roman" w:cs="Times New Roman"/>
      <w:kern w:val="0"/>
      <w:sz w:val="20"/>
      <w:szCs w:val="20"/>
      <w:lang w:val="en-GB"/>
    </w:rPr>
  </w:style>
  <w:style w:type="character" w:styleId="a7">
    <w:name w:val="page number"/>
    <w:rsid w:val="00653748"/>
    <w:rPr>
      <w:rFonts w:cs="Times New Roman"/>
    </w:rPr>
  </w:style>
  <w:style w:type="paragraph" w:styleId="a8">
    <w:name w:val="Subtitle"/>
    <w:basedOn w:val="a"/>
    <w:next w:val="a"/>
    <w:link w:val="a9"/>
    <w:qFormat/>
    <w:rsid w:val="00653748"/>
    <w:pPr>
      <w:spacing w:before="0" w:after="240"/>
      <w:jc w:val="right"/>
    </w:pPr>
    <w:rPr>
      <w:b/>
      <w:bCs/>
      <w:i/>
      <w:iCs/>
      <w:kern w:val="0"/>
      <w:sz w:val="20"/>
      <w:szCs w:val="20"/>
    </w:rPr>
  </w:style>
  <w:style w:type="character" w:customStyle="1" w:styleId="a9">
    <w:name w:val="副標題 字元"/>
    <w:basedOn w:val="a0"/>
    <w:link w:val="a8"/>
    <w:rsid w:val="00653748"/>
    <w:rPr>
      <w:rFonts w:ascii="Times New Roman" w:eastAsia="華康中黑體" w:hAnsi="Times New Roman" w:cs="Times New Roman"/>
      <w:b/>
      <w:bCs/>
      <w:i/>
      <w:iCs/>
      <w:kern w:val="0"/>
      <w:sz w:val="20"/>
      <w:szCs w:val="20"/>
    </w:rPr>
  </w:style>
  <w:style w:type="paragraph" w:styleId="aa">
    <w:name w:val="Balloon Text"/>
    <w:basedOn w:val="a"/>
    <w:link w:val="ab"/>
    <w:semiHidden/>
    <w:rsid w:val="00653748"/>
    <w:pPr>
      <w:spacing w:before="0" w:after="0" w:line="240" w:lineRule="auto"/>
    </w:pPr>
    <w:rPr>
      <w:rFonts w:ascii="Cambria" w:eastAsia="新細明體" w:hAnsi="Cambria"/>
      <w:kern w:val="0"/>
      <w:sz w:val="18"/>
      <w:szCs w:val="18"/>
    </w:rPr>
  </w:style>
  <w:style w:type="character" w:customStyle="1" w:styleId="ab">
    <w:name w:val="註解方塊文字 字元"/>
    <w:basedOn w:val="a0"/>
    <w:link w:val="aa"/>
    <w:semiHidden/>
    <w:rsid w:val="00653748"/>
    <w:rPr>
      <w:rFonts w:ascii="Cambria" w:eastAsia="新細明體" w:hAnsi="Cambria" w:cs="Times New Roman"/>
      <w:kern w:val="0"/>
      <w:sz w:val="18"/>
      <w:szCs w:val="18"/>
    </w:rPr>
  </w:style>
  <w:style w:type="paragraph" w:customStyle="1" w:styleId="1A">
    <w:name w:val="內文1A"/>
    <w:basedOn w:val="a"/>
    <w:link w:val="1A0"/>
    <w:rsid w:val="00653748"/>
    <w:pPr>
      <w:ind w:left="378" w:firstLineChars="200" w:firstLine="480"/>
    </w:pPr>
    <w:rPr>
      <w:kern w:val="0"/>
      <w:sz w:val="20"/>
      <w:szCs w:val="20"/>
    </w:rPr>
  </w:style>
  <w:style w:type="paragraph" w:customStyle="1" w:styleId="13">
    <w:name w:val="內文1"/>
    <w:basedOn w:val="1A"/>
    <w:link w:val="14"/>
    <w:rsid w:val="00653748"/>
    <w:pPr>
      <w:ind w:left="0" w:firstLineChars="0" w:firstLine="0"/>
    </w:pPr>
    <w:rPr>
      <w:rFonts w:eastAsia="華康粗圓體"/>
      <w:b/>
    </w:rPr>
  </w:style>
  <w:style w:type="character" w:customStyle="1" w:styleId="1A0">
    <w:name w:val="內文1A 字元"/>
    <w:link w:val="1A"/>
    <w:locked/>
    <w:rsid w:val="00653748"/>
    <w:rPr>
      <w:rFonts w:ascii="Times New Roman" w:eastAsia="華康中黑體" w:hAnsi="Times New Roman" w:cs="Times New Roman"/>
      <w:kern w:val="0"/>
      <w:sz w:val="20"/>
      <w:szCs w:val="20"/>
    </w:rPr>
  </w:style>
  <w:style w:type="paragraph" w:customStyle="1" w:styleId="22">
    <w:name w:val="內文2"/>
    <w:basedOn w:val="13"/>
    <w:link w:val="23"/>
    <w:rsid w:val="00653748"/>
    <w:pPr>
      <w:ind w:firstLine="378"/>
    </w:pPr>
  </w:style>
  <w:style w:type="character" w:customStyle="1" w:styleId="14">
    <w:name w:val="內文1 字元"/>
    <w:link w:val="13"/>
    <w:locked/>
    <w:rsid w:val="00653748"/>
    <w:rPr>
      <w:rFonts w:ascii="Times New Roman" w:eastAsia="華康粗圓體" w:hAnsi="Times New Roman" w:cs="Times New Roman"/>
      <w:b/>
      <w:kern w:val="0"/>
      <w:sz w:val="20"/>
      <w:szCs w:val="20"/>
    </w:rPr>
  </w:style>
  <w:style w:type="paragraph" w:customStyle="1" w:styleId="2A">
    <w:name w:val="內文2A"/>
    <w:basedOn w:val="1A"/>
    <w:link w:val="2A0"/>
    <w:rsid w:val="00653748"/>
    <w:pPr>
      <w:ind w:left="782"/>
    </w:pPr>
  </w:style>
  <w:style w:type="character" w:customStyle="1" w:styleId="23">
    <w:name w:val="內文2 字元"/>
    <w:link w:val="22"/>
    <w:locked/>
    <w:rsid w:val="00653748"/>
    <w:rPr>
      <w:rFonts w:ascii="Times New Roman" w:eastAsia="華康粗圓體" w:hAnsi="Times New Roman" w:cs="Times New Roman"/>
      <w:b/>
      <w:kern w:val="0"/>
      <w:sz w:val="20"/>
      <w:szCs w:val="20"/>
    </w:rPr>
  </w:style>
  <w:style w:type="paragraph" w:customStyle="1" w:styleId="32">
    <w:name w:val="內文3"/>
    <w:basedOn w:val="22"/>
    <w:link w:val="33"/>
    <w:rsid w:val="00653748"/>
    <w:pPr>
      <w:ind w:left="302" w:firstLine="480"/>
    </w:pPr>
  </w:style>
  <w:style w:type="character" w:customStyle="1" w:styleId="2A0">
    <w:name w:val="內文2A 字元"/>
    <w:link w:val="2A"/>
    <w:locked/>
    <w:rsid w:val="00653748"/>
    <w:rPr>
      <w:rFonts w:ascii="Times New Roman" w:eastAsia="華康中黑體" w:hAnsi="Times New Roman" w:cs="Times New Roman"/>
      <w:kern w:val="0"/>
      <w:sz w:val="20"/>
      <w:szCs w:val="20"/>
    </w:rPr>
  </w:style>
  <w:style w:type="paragraph" w:customStyle="1" w:styleId="3A">
    <w:name w:val="內文3A"/>
    <w:basedOn w:val="a"/>
    <w:link w:val="3A0"/>
    <w:rsid w:val="00653748"/>
    <w:pPr>
      <w:ind w:leftChars="478" w:left="1147"/>
    </w:pPr>
    <w:rPr>
      <w:kern w:val="0"/>
      <w:sz w:val="20"/>
      <w:szCs w:val="20"/>
    </w:rPr>
  </w:style>
  <w:style w:type="character" w:customStyle="1" w:styleId="33">
    <w:name w:val="內文3 字元"/>
    <w:link w:val="32"/>
    <w:locked/>
    <w:rsid w:val="00653748"/>
    <w:rPr>
      <w:rFonts w:ascii="Times New Roman" w:eastAsia="華康粗圓體" w:hAnsi="Times New Roman" w:cs="Times New Roman"/>
      <w:b/>
      <w:kern w:val="0"/>
      <w:sz w:val="20"/>
      <w:szCs w:val="20"/>
    </w:rPr>
  </w:style>
  <w:style w:type="paragraph" w:customStyle="1" w:styleId="41">
    <w:name w:val="內文4"/>
    <w:basedOn w:val="32"/>
    <w:link w:val="42"/>
    <w:rsid w:val="00653748"/>
    <w:pPr>
      <w:ind w:left="667"/>
    </w:pPr>
  </w:style>
  <w:style w:type="character" w:customStyle="1" w:styleId="3A0">
    <w:name w:val="內文3A 字元"/>
    <w:link w:val="3A"/>
    <w:locked/>
    <w:rsid w:val="00653748"/>
    <w:rPr>
      <w:rFonts w:ascii="Times New Roman" w:eastAsia="華康中黑體" w:hAnsi="Times New Roman" w:cs="Times New Roman"/>
      <w:kern w:val="0"/>
      <w:sz w:val="20"/>
      <w:szCs w:val="20"/>
    </w:rPr>
  </w:style>
  <w:style w:type="paragraph" w:customStyle="1" w:styleId="4A">
    <w:name w:val="內文4A"/>
    <w:basedOn w:val="a"/>
    <w:link w:val="4A0"/>
    <w:rsid w:val="00653748"/>
    <w:pPr>
      <w:ind w:leftChars="595" w:left="1428"/>
    </w:pPr>
    <w:rPr>
      <w:kern w:val="0"/>
      <w:sz w:val="20"/>
      <w:szCs w:val="20"/>
    </w:rPr>
  </w:style>
  <w:style w:type="character" w:customStyle="1" w:styleId="42">
    <w:name w:val="內文4 字元"/>
    <w:link w:val="41"/>
    <w:locked/>
    <w:rsid w:val="00653748"/>
    <w:rPr>
      <w:rFonts w:ascii="Times New Roman" w:eastAsia="華康粗圓體" w:hAnsi="Times New Roman" w:cs="Times New Roman"/>
      <w:b/>
      <w:kern w:val="0"/>
      <w:sz w:val="20"/>
      <w:szCs w:val="20"/>
    </w:rPr>
  </w:style>
  <w:style w:type="paragraph" w:customStyle="1" w:styleId="51">
    <w:name w:val="內文5"/>
    <w:basedOn w:val="32"/>
    <w:link w:val="52"/>
    <w:rsid w:val="00653748"/>
    <w:pPr>
      <w:ind w:left="948"/>
    </w:pPr>
  </w:style>
  <w:style w:type="character" w:customStyle="1" w:styleId="4A0">
    <w:name w:val="內文4A 字元"/>
    <w:link w:val="4A"/>
    <w:locked/>
    <w:rsid w:val="00653748"/>
    <w:rPr>
      <w:rFonts w:ascii="Times New Roman" w:eastAsia="華康中黑體" w:hAnsi="Times New Roman" w:cs="Times New Roman"/>
      <w:kern w:val="0"/>
      <w:sz w:val="20"/>
      <w:szCs w:val="20"/>
    </w:rPr>
  </w:style>
  <w:style w:type="paragraph" w:customStyle="1" w:styleId="5A">
    <w:name w:val="內文5A"/>
    <w:basedOn w:val="a"/>
    <w:link w:val="5A0"/>
    <w:rsid w:val="00653748"/>
    <w:pPr>
      <w:ind w:leftChars="735" w:left="1764"/>
    </w:pPr>
    <w:rPr>
      <w:kern w:val="0"/>
      <w:sz w:val="20"/>
      <w:szCs w:val="20"/>
    </w:rPr>
  </w:style>
  <w:style w:type="character" w:customStyle="1" w:styleId="52">
    <w:name w:val="內文5 字元"/>
    <w:link w:val="51"/>
    <w:locked/>
    <w:rsid w:val="00653748"/>
    <w:rPr>
      <w:rFonts w:ascii="Times New Roman" w:eastAsia="華康粗圓體" w:hAnsi="Times New Roman" w:cs="Times New Roman"/>
      <w:b/>
      <w:kern w:val="0"/>
      <w:sz w:val="20"/>
      <w:szCs w:val="20"/>
    </w:rPr>
  </w:style>
  <w:style w:type="paragraph" w:customStyle="1" w:styleId="1B">
    <w:name w:val="內文1B"/>
    <w:basedOn w:val="a"/>
    <w:link w:val="1B0"/>
    <w:rsid w:val="00653748"/>
    <w:pPr>
      <w:widowControl/>
      <w:spacing w:before="60" w:after="60" w:line="400" w:lineRule="exact"/>
      <w:ind w:left="283" w:hanging="283"/>
      <w:jc w:val="left"/>
    </w:pPr>
    <w:rPr>
      <w:kern w:val="0"/>
      <w:sz w:val="20"/>
      <w:szCs w:val="20"/>
    </w:rPr>
  </w:style>
  <w:style w:type="character" w:customStyle="1" w:styleId="5A0">
    <w:name w:val="內文5A 字元"/>
    <w:link w:val="5A"/>
    <w:locked/>
    <w:rsid w:val="00653748"/>
    <w:rPr>
      <w:rFonts w:ascii="Times New Roman" w:eastAsia="華康中黑體" w:hAnsi="Times New Roman" w:cs="Times New Roman"/>
      <w:kern w:val="0"/>
      <w:sz w:val="20"/>
      <w:szCs w:val="20"/>
    </w:rPr>
  </w:style>
  <w:style w:type="paragraph" w:customStyle="1" w:styleId="2B">
    <w:name w:val="內文2B"/>
    <w:basedOn w:val="a"/>
    <w:link w:val="2B0"/>
    <w:rsid w:val="00653748"/>
    <w:pPr>
      <w:widowControl/>
      <w:spacing w:before="60" w:after="60" w:line="400" w:lineRule="exact"/>
      <w:ind w:leftChars="117" w:left="682" w:hangingChars="167" w:hanging="401"/>
      <w:jc w:val="left"/>
    </w:pPr>
    <w:rPr>
      <w:kern w:val="0"/>
      <w:sz w:val="20"/>
      <w:szCs w:val="20"/>
    </w:rPr>
  </w:style>
  <w:style w:type="character" w:customStyle="1" w:styleId="B0">
    <w:name w:val="內文B 字元"/>
    <w:link w:val="B"/>
    <w:locked/>
    <w:rsid w:val="00653748"/>
    <w:rPr>
      <w:rFonts w:ascii="Times New Roman" w:eastAsia="華康中黑體" w:hAnsi="Times New Roman" w:cs="Times New Roman"/>
      <w:kern w:val="0"/>
      <w:sz w:val="20"/>
      <w:szCs w:val="20"/>
      <w:lang w:val="en-GB"/>
    </w:rPr>
  </w:style>
  <w:style w:type="character" w:customStyle="1" w:styleId="1B0">
    <w:name w:val="內文1B 字元"/>
    <w:link w:val="1B"/>
    <w:locked/>
    <w:rsid w:val="00653748"/>
    <w:rPr>
      <w:rFonts w:ascii="Times New Roman" w:eastAsia="華康中黑體" w:hAnsi="Times New Roman" w:cs="Times New Roman"/>
      <w:kern w:val="0"/>
      <w:sz w:val="20"/>
      <w:szCs w:val="20"/>
    </w:rPr>
  </w:style>
  <w:style w:type="paragraph" w:customStyle="1" w:styleId="3B">
    <w:name w:val="內文3B"/>
    <w:basedOn w:val="a"/>
    <w:link w:val="3B0"/>
    <w:rsid w:val="00653748"/>
    <w:pPr>
      <w:widowControl/>
      <w:spacing w:before="60" w:after="60" w:line="400" w:lineRule="exact"/>
      <w:ind w:leftChars="284" w:left="1020" w:hangingChars="141" w:hanging="338"/>
      <w:jc w:val="left"/>
    </w:pPr>
    <w:rPr>
      <w:kern w:val="0"/>
      <w:sz w:val="20"/>
      <w:szCs w:val="20"/>
    </w:rPr>
  </w:style>
  <w:style w:type="character" w:customStyle="1" w:styleId="2B0">
    <w:name w:val="內文2B 字元"/>
    <w:link w:val="2B"/>
    <w:locked/>
    <w:rsid w:val="00653748"/>
    <w:rPr>
      <w:rFonts w:ascii="Times New Roman" w:eastAsia="華康中黑體" w:hAnsi="Times New Roman" w:cs="Times New Roman"/>
      <w:kern w:val="0"/>
      <w:sz w:val="20"/>
      <w:szCs w:val="20"/>
    </w:rPr>
  </w:style>
  <w:style w:type="paragraph" w:customStyle="1" w:styleId="4B">
    <w:name w:val="內文4B"/>
    <w:basedOn w:val="a"/>
    <w:link w:val="4B0"/>
    <w:rsid w:val="00653748"/>
    <w:pPr>
      <w:widowControl/>
      <w:spacing w:before="60" w:after="60" w:line="400" w:lineRule="exact"/>
      <w:ind w:leftChars="409" w:left="1246" w:hangingChars="110" w:hanging="264"/>
      <w:jc w:val="left"/>
    </w:pPr>
    <w:rPr>
      <w:kern w:val="0"/>
      <w:sz w:val="20"/>
      <w:szCs w:val="20"/>
    </w:rPr>
  </w:style>
  <w:style w:type="character" w:customStyle="1" w:styleId="3B0">
    <w:name w:val="內文3B 字元"/>
    <w:link w:val="3B"/>
    <w:locked/>
    <w:rsid w:val="00653748"/>
    <w:rPr>
      <w:rFonts w:ascii="Times New Roman" w:eastAsia="華康中黑體" w:hAnsi="Times New Roman" w:cs="Times New Roman"/>
      <w:kern w:val="0"/>
      <w:sz w:val="20"/>
      <w:szCs w:val="20"/>
    </w:rPr>
  </w:style>
  <w:style w:type="paragraph" w:customStyle="1" w:styleId="5B">
    <w:name w:val="內文5B"/>
    <w:basedOn w:val="a"/>
    <w:link w:val="5B0"/>
    <w:rsid w:val="00653748"/>
    <w:pPr>
      <w:widowControl/>
      <w:spacing w:before="60" w:after="60" w:line="400" w:lineRule="exact"/>
      <w:ind w:leftChars="540" w:left="1651" w:hangingChars="148" w:hanging="355"/>
      <w:jc w:val="left"/>
    </w:pPr>
    <w:rPr>
      <w:kern w:val="0"/>
      <w:sz w:val="20"/>
      <w:szCs w:val="20"/>
    </w:rPr>
  </w:style>
  <w:style w:type="character" w:customStyle="1" w:styleId="4B0">
    <w:name w:val="內文4B 字元"/>
    <w:link w:val="4B"/>
    <w:locked/>
    <w:rsid w:val="00653748"/>
    <w:rPr>
      <w:rFonts w:ascii="Times New Roman" w:eastAsia="華康中黑體" w:hAnsi="Times New Roman" w:cs="Times New Roman"/>
      <w:kern w:val="0"/>
      <w:sz w:val="20"/>
      <w:szCs w:val="20"/>
    </w:rPr>
  </w:style>
  <w:style w:type="paragraph" w:customStyle="1" w:styleId="ac">
    <w:name w:val="表格"/>
    <w:basedOn w:val="ad"/>
    <w:link w:val="ae"/>
    <w:qFormat/>
    <w:rsid w:val="00653748"/>
    <w:pPr>
      <w:snapToGrid/>
      <w:spacing w:before="0" w:after="0" w:line="240" w:lineRule="auto"/>
      <w:ind w:leftChars="0" w:left="0"/>
      <w:textAlignment w:val="baseline"/>
    </w:pPr>
    <w:rPr>
      <w:kern w:val="0"/>
      <w:sz w:val="20"/>
      <w:szCs w:val="20"/>
    </w:rPr>
  </w:style>
  <w:style w:type="character" w:customStyle="1" w:styleId="5B0">
    <w:name w:val="內文5B 字元"/>
    <w:link w:val="5B"/>
    <w:locked/>
    <w:rsid w:val="00653748"/>
    <w:rPr>
      <w:rFonts w:ascii="Times New Roman" w:eastAsia="華康中黑體" w:hAnsi="Times New Roman" w:cs="Times New Roman"/>
      <w:kern w:val="0"/>
      <w:sz w:val="20"/>
      <w:szCs w:val="20"/>
    </w:rPr>
  </w:style>
  <w:style w:type="character" w:customStyle="1" w:styleId="ae">
    <w:name w:val="表格 字元"/>
    <w:link w:val="ac"/>
    <w:locked/>
    <w:rsid w:val="00653748"/>
    <w:rPr>
      <w:rFonts w:ascii="Times New Roman" w:eastAsia="華康中黑體" w:hAnsi="Times New Roman" w:cs="Times New Roman"/>
      <w:kern w:val="0"/>
      <w:sz w:val="20"/>
      <w:szCs w:val="20"/>
    </w:rPr>
  </w:style>
  <w:style w:type="paragraph" w:styleId="ad">
    <w:name w:val="Normal Indent"/>
    <w:basedOn w:val="a"/>
    <w:semiHidden/>
    <w:rsid w:val="00653748"/>
    <w:pPr>
      <w:ind w:leftChars="200" w:left="480"/>
    </w:pPr>
  </w:style>
  <w:style w:type="table" w:styleId="af">
    <w:name w:val="Table Grid"/>
    <w:basedOn w:val="a1"/>
    <w:uiPriority w:val="59"/>
    <w:rsid w:val="00653748"/>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0">
    <w:name w:val="備註"/>
    <w:basedOn w:val="a"/>
    <w:link w:val="af1"/>
    <w:rsid w:val="00653748"/>
    <w:pPr>
      <w:spacing w:before="0" w:after="0" w:line="240" w:lineRule="auto"/>
      <w:jc w:val="left"/>
    </w:pPr>
    <w:rPr>
      <w:rFonts w:eastAsia="標楷體"/>
      <w:kern w:val="0"/>
      <w:sz w:val="20"/>
      <w:szCs w:val="20"/>
    </w:rPr>
  </w:style>
  <w:style w:type="paragraph" w:styleId="15">
    <w:name w:val="toc 1"/>
    <w:basedOn w:val="a"/>
    <w:next w:val="a"/>
    <w:autoRedefine/>
    <w:rsid w:val="00653748"/>
    <w:pPr>
      <w:tabs>
        <w:tab w:val="right" w:leader="dot" w:pos="9204"/>
      </w:tabs>
      <w:spacing w:line="400" w:lineRule="atLeast"/>
      <w:ind w:leftChars="41" w:left="98"/>
      <w:jc w:val="center"/>
    </w:pPr>
    <w:rPr>
      <w:rFonts w:ascii="標楷體" w:eastAsia="標楷體" w:hAnsi="標楷體"/>
      <w:b/>
      <w:noProof/>
      <w:snapToGrid w:val="0"/>
      <w:sz w:val="36"/>
      <w:szCs w:val="36"/>
    </w:rPr>
  </w:style>
  <w:style w:type="character" w:customStyle="1" w:styleId="af1">
    <w:name w:val="備註 字元"/>
    <w:link w:val="af0"/>
    <w:locked/>
    <w:rsid w:val="00653748"/>
    <w:rPr>
      <w:rFonts w:ascii="Times New Roman" w:eastAsia="標楷體" w:hAnsi="Times New Roman" w:cs="Times New Roman"/>
      <w:kern w:val="0"/>
      <w:sz w:val="20"/>
      <w:szCs w:val="20"/>
    </w:rPr>
  </w:style>
  <w:style w:type="paragraph" w:styleId="24">
    <w:name w:val="toc 2"/>
    <w:basedOn w:val="a"/>
    <w:next w:val="a"/>
    <w:autoRedefine/>
    <w:uiPriority w:val="39"/>
    <w:rsid w:val="00653748"/>
    <w:pPr>
      <w:tabs>
        <w:tab w:val="left" w:pos="1440"/>
        <w:tab w:val="right" w:leader="dot" w:pos="9204"/>
      </w:tabs>
      <w:spacing w:line="400" w:lineRule="atLeast"/>
      <w:ind w:leftChars="200" w:left="480"/>
      <w:jc w:val="left"/>
    </w:pPr>
    <w:rPr>
      <w:rFonts w:eastAsia="標楷體"/>
      <w:b/>
      <w:bCs/>
      <w:noProof/>
      <w:sz w:val="32"/>
      <w:szCs w:val="32"/>
      <w:lang w:val="x-none" w:eastAsia="x-none"/>
    </w:rPr>
  </w:style>
  <w:style w:type="paragraph" w:styleId="34">
    <w:name w:val="toc 3"/>
    <w:basedOn w:val="a"/>
    <w:next w:val="a"/>
    <w:autoRedefine/>
    <w:uiPriority w:val="39"/>
    <w:rsid w:val="00653748"/>
    <w:pPr>
      <w:tabs>
        <w:tab w:val="right" w:leader="dot" w:pos="9204"/>
      </w:tabs>
      <w:ind w:leftChars="400" w:left="960"/>
    </w:pPr>
    <w:rPr>
      <w:noProof/>
    </w:rPr>
  </w:style>
  <w:style w:type="character" w:styleId="af2">
    <w:name w:val="Hyperlink"/>
    <w:uiPriority w:val="99"/>
    <w:rsid w:val="00653748"/>
    <w:rPr>
      <w:rFonts w:cs="Times New Roman"/>
      <w:color w:val="0000FF"/>
      <w:u w:val="single"/>
    </w:rPr>
  </w:style>
  <w:style w:type="paragraph" w:customStyle="1" w:styleId="16">
    <w:name w:val="目錄標題1"/>
    <w:basedOn w:val="11"/>
    <w:next w:val="a"/>
    <w:semiHidden/>
    <w:rsid w:val="00653748"/>
    <w:pPr>
      <w:keepNext/>
      <w:keepLines/>
      <w:widowControl/>
      <w:adjustRightInd/>
      <w:snapToGrid/>
      <w:spacing w:after="0" w:line="276" w:lineRule="auto"/>
      <w:ind w:leftChars="0" w:left="0"/>
      <w:textAlignment w:val="auto"/>
      <w:outlineLvl w:val="9"/>
    </w:pPr>
    <w:rPr>
      <w:rFonts w:ascii="Cambria" w:eastAsia="新細明體" w:hAnsi="Cambria"/>
      <w:bCs/>
      <w:noProof w:val="0"/>
      <w:color w:val="365F91"/>
      <w:sz w:val="28"/>
      <w:szCs w:val="28"/>
    </w:rPr>
  </w:style>
  <w:style w:type="table" w:customStyle="1" w:styleId="17">
    <w:name w:val="淺色清單1"/>
    <w:rsid w:val="00653748"/>
    <w:rPr>
      <w:rFonts w:ascii="Calibri" w:eastAsia="新細明體" w:hAnsi="Calibri"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af3">
    <w:name w:val="Body Text Indent"/>
    <w:basedOn w:val="a"/>
    <w:link w:val="af4"/>
    <w:rsid w:val="00653748"/>
    <w:pPr>
      <w:widowControl/>
      <w:autoSpaceDE w:val="0"/>
      <w:autoSpaceDN w:val="0"/>
      <w:snapToGrid/>
      <w:spacing w:before="0" w:after="0"/>
      <w:ind w:left="2212" w:hanging="266"/>
      <w:textAlignment w:val="bottom"/>
    </w:pPr>
    <w:rPr>
      <w:spacing w:val="40"/>
      <w:kern w:val="0"/>
      <w:szCs w:val="20"/>
    </w:rPr>
  </w:style>
  <w:style w:type="character" w:customStyle="1" w:styleId="af4">
    <w:name w:val="本文縮排 字元"/>
    <w:basedOn w:val="a0"/>
    <w:link w:val="af3"/>
    <w:rsid w:val="00653748"/>
    <w:rPr>
      <w:rFonts w:ascii="Times New Roman" w:eastAsia="華康中黑體" w:hAnsi="Times New Roman" w:cs="Times New Roman"/>
      <w:spacing w:val="40"/>
      <w:kern w:val="0"/>
      <w:szCs w:val="20"/>
    </w:rPr>
  </w:style>
  <w:style w:type="paragraph" w:customStyle="1" w:styleId="af5">
    <w:name w:val="一"/>
    <w:basedOn w:val="a"/>
    <w:rsid w:val="0065374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spacing w:before="0" w:after="0" w:line="240" w:lineRule="auto"/>
      <w:ind w:left="1560" w:right="-694" w:hanging="2280"/>
      <w:jc w:val="left"/>
      <w:textAlignment w:val="baseline"/>
    </w:pPr>
    <w:rPr>
      <w:rFonts w:ascii="細明體" w:eastAsia="細明體"/>
      <w:kern w:val="0"/>
      <w:szCs w:val="20"/>
    </w:rPr>
  </w:style>
  <w:style w:type="paragraph" w:customStyle="1" w:styleId="1">
    <w:name w:val="標號1"/>
    <w:basedOn w:val="a"/>
    <w:rsid w:val="00653748"/>
    <w:pPr>
      <w:numPr>
        <w:numId w:val="1"/>
      </w:numPr>
      <w:adjustRightInd/>
      <w:snapToGrid/>
      <w:spacing w:before="0" w:after="0" w:line="240" w:lineRule="auto"/>
    </w:pPr>
    <w:rPr>
      <w:rFonts w:eastAsia="華康楷書體W5"/>
    </w:rPr>
  </w:style>
  <w:style w:type="table" w:customStyle="1" w:styleId="-11">
    <w:name w:val="淺色格線 - 輔色 11"/>
    <w:rsid w:val="00653748"/>
    <w:rPr>
      <w:rFonts w:ascii="Calibri" w:eastAsia="新細明體" w:hAnsi="Calibri" w:cs="Times New Roman"/>
      <w:kern w:val="0"/>
      <w:sz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51">
    <w:name w:val="淺色網底 - 輔色 51"/>
    <w:rsid w:val="00653748"/>
    <w:rPr>
      <w:rFonts w:ascii="Calibri" w:eastAsia="新細明體" w:hAnsi="Calibri" w:cs="Times New Roman"/>
      <w:color w:val="31849B"/>
      <w:kern w:val="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110">
    <w:name w:val="淺色網底 - 輔色 11"/>
    <w:rsid w:val="00653748"/>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5">
    <w:name w:val="淺色清單2"/>
    <w:rsid w:val="00653748"/>
    <w:rPr>
      <w:rFonts w:ascii="Calibri" w:eastAsia="新細明體" w:hAnsi="Calibri"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
    <w:name w:val="淺色清單 - 輔色 11"/>
    <w:rsid w:val="00653748"/>
    <w:rPr>
      <w:rFonts w:ascii="Calibri" w:eastAsia="新細明體" w:hAnsi="Calibri" w:cs="Times New Roman"/>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2">
    <w:name w:val="淺色清單 - 輔色 12"/>
    <w:rsid w:val="00653748"/>
    <w:rPr>
      <w:rFonts w:ascii="Calibri" w:eastAsia="新細明體" w:hAnsi="Calibri" w:cs="Times New Roman"/>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8">
    <w:name w:val="清單段落1"/>
    <w:basedOn w:val="a"/>
    <w:rsid w:val="00653748"/>
    <w:pPr>
      <w:ind w:leftChars="200" w:left="480"/>
    </w:pPr>
    <w:rPr>
      <w:rFonts w:ascii="Calibri" w:eastAsia="新細明體" w:hAnsi="Calibri"/>
    </w:rPr>
  </w:style>
  <w:style w:type="paragraph" w:styleId="af6">
    <w:name w:val="table of figures"/>
    <w:basedOn w:val="a"/>
    <w:next w:val="a"/>
    <w:autoRedefine/>
    <w:rsid w:val="00653748"/>
    <w:pPr>
      <w:spacing w:line="400" w:lineRule="atLeast"/>
      <w:ind w:leftChars="100" w:left="100"/>
    </w:pPr>
    <w:rPr>
      <w:rFonts w:eastAsia="標楷體"/>
    </w:rPr>
  </w:style>
  <w:style w:type="table" w:customStyle="1" w:styleId="19">
    <w:name w:val="表格格線1"/>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表格格線2"/>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表格格線3"/>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表格格線4"/>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表格格線5"/>
    <w:rsid w:val="00653748"/>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
    <w:name w:val="報院計畫2"/>
    <w:basedOn w:val="a"/>
    <w:link w:val="27"/>
    <w:rsid w:val="00653748"/>
    <w:pPr>
      <w:numPr>
        <w:ilvl w:val="1"/>
        <w:numId w:val="6"/>
      </w:numPr>
      <w:spacing w:before="240"/>
      <w:outlineLvl w:val="2"/>
    </w:pPr>
    <w:rPr>
      <w:rFonts w:eastAsia="標楷體"/>
      <w:kern w:val="0"/>
      <w:szCs w:val="28"/>
    </w:rPr>
  </w:style>
  <w:style w:type="paragraph" w:customStyle="1" w:styleId="10">
    <w:name w:val="報院計畫1"/>
    <w:basedOn w:val="a"/>
    <w:link w:val="1c"/>
    <w:rsid w:val="00653748"/>
    <w:pPr>
      <w:numPr>
        <w:numId w:val="2"/>
      </w:numPr>
      <w:spacing w:before="240" w:after="240"/>
      <w:outlineLvl w:val="1"/>
    </w:pPr>
    <w:rPr>
      <w:rFonts w:eastAsia="標楷體"/>
      <w:b/>
      <w:kern w:val="0"/>
      <w:szCs w:val="32"/>
    </w:rPr>
  </w:style>
  <w:style w:type="character" w:customStyle="1" w:styleId="27">
    <w:name w:val="報院計畫2 字元"/>
    <w:link w:val="2"/>
    <w:locked/>
    <w:rsid w:val="00653748"/>
    <w:rPr>
      <w:rFonts w:ascii="Times New Roman" w:eastAsia="標楷體" w:hAnsi="Times New Roman" w:cs="Times New Roman"/>
      <w:kern w:val="0"/>
      <w:szCs w:val="28"/>
    </w:rPr>
  </w:style>
  <w:style w:type="paragraph" w:customStyle="1" w:styleId="2A1">
    <w:name w:val="報院計畫2A"/>
    <w:basedOn w:val="a"/>
    <w:link w:val="2A2"/>
    <w:rsid w:val="00653748"/>
    <w:pPr>
      <w:ind w:leftChars="400" w:left="960" w:firstLine="480"/>
    </w:pPr>
    <w:rPr>
      <w:rFonts w:eastAsia="標楷體"/>
    </w:rPr>
  </w:style>
  <w:style w:type="character" w:customStyle="1" w:styleId="1c">
    <w:name w:val="報院計畫1 字元"/>
    <w:link w:val="10"/>
    <w:locked/>
    <w:rsid w:val="00653748"/>
    <w:rPr>
      <w:rFonts w:ascii="Times New Roman" w:eastAsia="標楷體" w:hAnsi="Times New Roman" w:cs="Times New Roman"/>
      <w:b/>
      <w:kern w:val="0"/>
      <w:szCs w:val="32"/>
    </w:rPr>
  </w:style>
  <w:style w:type="paragraph" w:customStyle="1" w:styleId="3">
    <w:name w:val="報院計畫3"/>
    <w:basedOn w:val="a"/>
    <w:link w:val="36"/>
    <w:rsid w:val="00653748"/>
    <w:pPr>
      <w:numPr>
        <w:numId w:val="8"/>
      </w:numPr>
    </w:pPr>
    <w:rPr>
      <w:rFonts w:eastAsia="標楷體"/>
    </w:rPr>
  </w:style>
  <w:style w:type="character" w:customStyle="1" w:styleId="2A2">
    <w:name w:val="報院計畫2A 字元"/>
    <w:link w:val="2A1"/>
    <w:locked/>
    <w:rsid w:val="00653748"/>
    <w:rPr>
      <w:rFonts w:ascii="Times New Roman" w:eastAsia="標楷體" w:hAnsi="Times New Roman" w:cs="Times New Roman"/>
      <w:szCs w:val="24"/>
    </w:rPr>
  </w:style>
  <w:style w:type="paragraph" w:customStyle="1" w:styleId="3A1">
    <w:name w:val="報院計畫3A"/>
    <w:basedOn w:val="a"/>
    <w:link w:val="3A2"/>
    <w:rsid w:val="00653748"/>
    <w:pPr>
      <w:ind w:leftChars="631" w:left="1514" w:firstLineChars="200" w:firstLine="480"/>
    </w:pPr>
    <w:rPr>
      <w:rFonts w:eastAsia="標楷體"/>
    </w:rPr>
  </w:style>
  <w:style w:type="character" w:customStyle="1" w:styleId="36">
    <w:name w:val="報院計畫3 字元"/>
    <w:link w:val="3"/>
    <w:locked/>
    <w:rsid w:val="00653748"/>
    <w:rPr>
      <w:rFonts w:ascii="Times New Roman" w:eastAsia="標楷體" w:hAnsi="Times New Roman" w:cs="Times New Roman"/>
      <w:szCs w:val="24"/>
    </w:rPr>
  </w:style>
  <w:style w:type="paragraph" w:customStyle="1" w:styleId="af7">
    <w:name w:val="報院計畫附表"/>
    <w:basedOn w:val="a"/>
    <w:link w:val="af8"/>
    <w:autoRedefine/>
    <w:rsid w:val="00653748"/>
    <w:pPr>
      <w:spacing w:before="0" w:after="0" w:line="240" w:lineRule="auto"/>
      <w:jc w:val="center"/>
      <w:outlineLvl w:val="3"/>
    </w:pPr>
    <w:rPr>
      <w:rFonts w:eastAsia="標楷體"/>
      <w:b/>
      <w:kern w:val="0"/>
      <w:sz w:val="28"/>
      <w:szCs w:val="28"/>
    </w:rPr>
  </w:style>
  <w:style w:type="character" w:customStyle="1" w:styleId="3A2">
    <w:name w:val="報院計畫3A 字元"/>
    <w:link w:val="3A1"/>
    <w:locked/>
    <w:rsid w:val="00653748"/>
    <w:rPr>
      <w:rFonts w:ascii="Times New Roman" w:eastAsia="標楷體" w:hAnsi="Times New Roman" w:cs="Times New Roman"/>
      <w:szCs w:val="24"/>
    </w:rPr>
  </w:style>
  <w:style w:type="paragraph" w:customStyle="1" w:styleId="3B1">
    <w:name w:val="報院計畫3B"/>
    <w:basedOn w:val="3A1"/>
    <w:link w:val="3B2"/>
    <w:rsid w:val="00653748"/>
    <w:pPr>
      <w:ind w:leftChars="0" w:left="0" w:firstLineChars="0" w:firstLine="0"/>
    </w:pPr>
  </w:style>
  <w:style w:type="character" w:customStyle="1" w:styleId="af8">
    <w:name w:val="報院計畫附表 字元"/>
    <w:link w:val="af7"/>
    <w:locked/>
    <w:rsid w:val="00653748"/>
    <w:rPr>
      <w:rFonts w:ascii="Times New Roman" w:eastAsia="標楷體" w:hAnsi="Times New Roman" w:cs="Times New Roman"/>
      <w:b/>
      <w:kern w:val="0"/>
      <w:sz w:val="28"/>
      <w:szCs w:val="28"/>
    </w:rPr>
  </w:style>
  <w:style w:type="character" w:customStyle="1" w:styleId="3B2">
    <w:name w:val="報院計畫3B 字元"/>
    <w:link w:val="3B1"/>
    <w:locked/>
    <w:rsid w:val="00653748"/>
    <w:rPr>
      <w:rFonts w:ascii="Times New Roman" w:eastAsia="標楷體" w:hAnsi="Times New Roman" w:cs="Times New Roman"/>
      <w:szCs w:val="24"/>
    </w:rPr>
  </w:style>
  <w:style w:type="paragraph" w:customStyle="1" w:styleId="af9">
    <w:name w:val="報院計畫附圖"/>
    <w:basedOn w:val="af7"/>
    <w:link w:val="afa"/>
    <w:rsid w:val="00653748"/>
  </w:style>
  <w:style w:type="character" w:customStyle="1" w:styleId="afa">
    <w:name w:val="報院計畫附圖 字元"/>
    <w:link w:val="af9"/>
    <w:locked/>
    <w:rsid w:val="00653748"/>
    <w:rPr>
      <w:rFonts w:ascii="Times New Roman" w:eastAsia="標楷體" w:hAnsi="Times New Roman" w:cs="Times New Roman"/>
      <w:b/>
      <w:kern w:val="0"/>
      <w:sz w:val="28"/>
      <w:szCs w:val="28"/>
    </w:rPr>
  </w:style>
  <w:style w:type="paragraph" w:customStyle="1" w:styleId="1d">
    <w:name w:val="修訂1"/>
    <w:hidden/>
    <w:semiHidden/>
    <w:rsid w:val="00653748"/>
    <w:rPr>
      <w:rFonts w:ascii="Times New Roman" w:eastAsia="華康中黑體" w:hAnsi="Times New Roman" w:cs="Times New Roman"/>
      <w:szCs w:val="24"/>
    </w:rPr>
  </w:style>
  <w:style w:type="paragraph" w:customStyle="1" w:styleId="afb">
    <w:name w:val="一、"/>
    <w:basedOn w:val="a"/>
    <w:link w:val="afc"/>
    <w:rsid w:val="00653748"/>
    <w:pPr>
      <w:adjustRightInd/>
      <w:snapToGrid/>
      <w:spacing w:beforeLines="25" w:afterLines="25" w:line="440" w:lineRule="exact"/>
      <w:ind w:leftChars="150" w:left="898" w:hangingChars="192" w:hanging="538"/>
    </w:pPr>
    <w:rPr>
      <w:rFonts w:eastAsia="標楷體"/>
      <w:color w:val="0000FF"/>
      <w:sz w:val="28"/>
      <w:szCs w:val="28"/>
    </w:rPr>
  </w:style>
  <w:style w:type="character" w:customStyle="1" w:styleId="afc">
    <w:name w:val="一、 字元"/>
    <w:link w:val="afb"/>
    <w:locked/>
    <w:rsid w:val="00653748"/>
    <w:rPr>
      <w:rFonts w:ascii="Times New Roman" w:eastAsia="標楷體" w:hAnsi="Times New Roman" w:cs="Times New Roman"/>
      <w:color w:val="0000FF"/>
      <w:sz w:val="28"/>
      <w:szCs w:val="28"/>
    </w:rPr>
  </w:style>
  <w:style w:type="character" w:customStyle="1" w:styleId="54">
    <w:name w:val="字元 字元5"/>
    <w:rsid w:val="00653748"/>
    <w:rPr>
      <w:sz w:val="20"/>
      <w:szCs w:val="20"/>
    </w:rPr>
  </w:style>
  <w:style w:type="paragraph" w:styleId="afd">
    <w:name w:val="List Paragraph"/>
    <w:basedOn w:val="a"/>
    <w:qFormat/>
    <w:rsid w:val="00653748"/>
    <w:pPr>
      <w:ind w:leftChars="200" w:left="480"/>
    </w:pPr>
    <w:rPr>
      <w:rFonts w:ascii="Calibri" w:eastAsia="新細明體" w:hAnsi="Calibri"/>
    </w:rPr>
  </w:style>
  <w:style w:type="paragraph" w:customStyle="1" w:styleId="3C">
    <w:name w:val="報院計畫3C"/>
    <w:basedOn w:val="3A1"/>
    <w:link w:val="3C0"/>
    <w:qFormat/>
    <w:rsid w:val="00653748"/>
    <w:pPr>
      <w:numPr>
        <w:numId w:val="9"/>
      </w:numPr>
      <w:ind w:leftChars="0" w:left="0" w:firstLineChars="0" w:firstLine="0"/>
    </w:pPr>
  </w:style>
  <w:style w:type="character" w:customStyle="1" w:styleId="3C0">
    <w:name w:val="報院計畫3C 字元"/>
    <w:link w:val="3C"/>
    <w:rsid w:val="00653748"/>
    <w:rPr>
      <w:rFonts w:ascii="Times New Roman" w:eastAsia="標楷體" w:hAnsi="Times New Roman" w:cs="Times New Roman"/>
      <w:szCs w:val="24"/>
    </w:rPr>
  </w:style>
  <w:style w:type="paragraph" w:customStyle="1" w:styleId="afe">
    <w:name w:val="第一節"/>
    <w:basedOn w:val="a"/>
    <w:rsid w:val="00653748"/>
    <w:pPr>
      <w:adjustRightInd/>
      <w:snapToGrid/>
      <w:spacing w:before="0" w:after="0" w:line="400" w:lineRule="exact"/>
      <w:jc w:val="center"/>
    </w:pPr>
    <w:rPr>
      <w:rFonts w:eastAsia="全真中仿宋"/>
      <w:sz w:val="28"/>
    </w:rPr>
  </w:style>
  <w:style w:type="paragraph" w:customStyle="1" w:styleId="aff">
    <w:name w:val="壹"/>
    <w:basedOn w:val="a"/>
    <w:rsid w:val="00653748"/>
    <w:pPr>
      <w:adjustRightInd/>
      <w:snapToGrid/>
      <w:spacing w:beforeLines="25" w:before="90" w:afterLines="25" w:after="90" w:line="440" w:lineRule="exact"/>
    </w:pPr>
    <w:rPr>
      <w:rFonts w:eastAsia="標楷體" w:hAnsi="標楷體"/>
      <w:b/>
      <w:sz w:val="28"/>
      <w:szCs w:val="28"/>
    </w:rPr>
  </w:style>
  <w:style w:type="paragraph" w:customStyle="1" w:styleId="aff0">
    <w:name w:val="一(文)"/>
    <w:basedOn w:val="a"/>
    <w:rsid w:val="00653748"/>
    <w:pPr>
      <w:adjustRightInd/>
      <w:snapToGrid/>
      <w:spacing w:beforeLines="25" w:before="90" w:afterLines="25" w:after="90" w:line="440" w:lineRule="exact"/>
      <w:ind w:leftChars="225" w:left="540" w:firstLineChars="202" w:firstLine="566"/>
    </w:pPr>
    <w:rPr>
      <w:rFonts w:eastAsia="標楷體"/>
      <w:sz w:val="28"/>
      <w:szCs w:val="28"/>
    </w:rPr>
  </w:style>
  <w:style w:type="paragraph" w:customStyle="1" w:styleId="aff1">
    <w:name w:val="(一)"/>
    <w:basedOn w:val="a"/>
    <w:link w:val="aff2"/>
    <w:rsid w:val="00653748"/>
    <w:pPr>
      <w:adjustRightInd/>
      <w:snapToGrid/>
      <w:spacing w:beforeLines="25" w:before="90" w:afterLines="25" w:after="90" w:line="440" w:lineRule="exact"/>
      <w:ind w:leftChars="354" w:left="1416" w:hangingChars="202" w:hanging="566"/>
    </w:pPr>
    <w:rPr>
      <w:rFonts w:eastAsia="標楷體"/>
      <w:sz w:val="28"/>
      <w:szCs w:val="28"/>
    </w:rPr>
  </w:style>
  <w:style w:type="character" w:customStyle="1" w:styleId="aff2">
    <w:name w:val="(一) 字元"/>
    <w:link w:val="aff1"/>
    <w:rsid w:val="00653748"/>
    <w:rPr>
      <w:rFonts w:ascii="Times New Roman" w:eastAsia="標楷體" w:hAnsi="Times New Roman" w:cs="Times New Roman"/>
      <w:sz w:val="28"/>
      <w:szCs w:val="28"/>
    </w:rPr>
  </w:style>
  <w:style w:type="paragraph" w:customStyle="1" w:styleId="02">
    <w:name w:val="02_一_內文"/>
    <w:basedOn w:val="a"/>
    <w:qFormat/>
    <w:rsid w:val="00653748"/>
    <w:pPr>
      <w:overflowPunct w:val="0"/>
      <w:adjustRightInd/>
      <w:snapToGrid/>
      <w:spacing w:before="100" w:beforeAutospacing="1" w:after="100" w:afterAutospacing="1" w:line="480" w:lineRule="exact"/>
      <w:ind w:left="482" w:firstLineChars="200" w:firstLine="560"/>
      <w:contextualSpacing/>
    </w:pPr>
    <w:rPr>
      <w:rFonts w:ascii="標楷體" w:eastAsia="標楷體" w:hAnsi="標楷體"/>
      <w:sz w:val="28"/>
      <w:szCs w:val="28"/>
    </w:rPr>
  </w:style>
  <w:style w:type="paragraph" w:customStyle="1" w:styleId="b1">
    <w:name w:val="內文b"/>
    <w:basedOn w:val="a"/>
    <w:rsid w:val="00653748"/>
    <w:pPr>
      <w:autoSpaceDE w:val="0"/>
      <w:autoSpaceDN w:val="0"/>
      <w:snapToGrid/>
      <w:spacing w:before="180" w:after="0" w:line="420" w:lineRule="atLeast"/>
      <w:ind w:left="483" w:firstLine="539"/>
    </w:pPr>
    <w:rPr>
      <w:rFonts w:eastAsia="華康中楷體"/>
      <w:kern w:val="0"/>
      <w:sz w:val="26"/>
      <w:szCs w:val="20"/>
    </w:rPr>
  </w:style>
  <w:style w:type="paragraph" w:customStyle="1" w:styleId="aff3">
    <w:name w:val="內文a"/>
    <w:basedOn w:val="a"/>
    <w:rsid w:val="00653748"/>
    <w:pPr>
      <w:autoSpaceDE w:val="0"/>
      <w:autoSpaceDN w:val="0"/>
      <w:snapToGrid/>
      <w:spacing w:before="180" w:after="0" w:line="420" w:lineRule="exact"/>
      <w:ind w:firstLine="539"/>
    </w:pPr>
    <w:rPr>
      <w:rFonts w:eastAsia="標楷體"/>
      <w:kern w:val="0"/>
      <w:sz w:val="26"/>
      <w:szCs w:val="20"/>
    </w:rPr>
  </w:style>
  <w:style w:type="paragraph" w:customStyle="1" w:styleId="03">
    <w:name w:val="03_(一)"/>
    <w:basedOn w:val="afd"/>
    <w:qFormat/>
    <w:rsid w:val="00653748"/>
    <w:pPr>
      <w:numPr>
        <w:numId w:val="16"/>
      </w:numPr>
      <w:overflowPunct w:val="0"/>
      <w:adjustRightInd/>
      <w:snapToGrid/>
      <w:spacing w:before="100" w:beforeAutospacing="1" w:after="100" w:afterAutospacing="1" w:line="480" w:lineRule="exact"/>
      <w:ind w:leftChars="0" w:left="0"/>
      <w:contextualSpacing/>
    </w:pPr>
    <w:rPr>
      <w:rFonts w:ascii="標楷體" w:eastAsia="標楷體" w:hAnsi="標楷體"/>
      <w:sz w:val="28"/>
      <w:szCs w:val="28"/>
    </w:rPr>
  </w:style>
  <w:style w:type="paragraph" w:customStyle="1" w:styleId="aff4">
    <w:name w:val="圖標題"/>
    <w:basedOn w:val="a"/>
    <w:link w:val="aff5"/>
    <w:autoRedefine/>
    <w:qFormat/>
    <w:rsid w:val="00653748"/>
    <w:pPr>
      <w:adjustRightInd/>
      <w:snapToGrid/>
      <w:spacing w:before="0" w:after="0" w:line="420" w:lineRule="atLeast"/>
      <w:ind w:left="960"/>
      <w:jc w:val="center"/>
    </w:pPr>
    <w:rPr>
      <w:rFonts w:eastAsia="標楷體"/>
      <w:b/>
      <w:bCs/>
      <w:sz w:val="28"/>
      <w:szCs w:val="28"/>
    </w:rPr>
  </w:style>
  <w:style w:type="character" w:customStyle="1" w:styleId="aff5">
    <w:name w:val="圖標題 字元"/>
    <w:link w:val="aff4"/>
    <w:locked/>
    <w:rsid w:val="00653748"/>
    <w:rPr>
      <w:rFonts w:ascii="Times New Roman" w:eastAsia="標楷體" w:hAnsi="Times New Roman" w:cs="Times New Roman"/>
      <w:b/>
      <w:bCs/>
      <w:sz w:val="28"/>
      <w:szCs w:val="28"/>
    </w:rPr>
  </w:style>
  <w:style w:type="paragraph" w:styleId="aff6">
    <w:name w:val="TOC Heading"/>
    <w:basedOn w:val="11"/>
    <w:next w:val="a"/>
    <w:uiPriority w:val="39"/>
    <w:unhideWhenUsed/>
    <w:qFormat/>
    <w:rsid w:val="00653748"/>
    <w:pPr>
      <w:keepNext/>
      <w:keepLines/>
      <w:widowControl/>
      <w:adjustRightInd/>
      <w:snapToGrid/>
      <w:spacing w:before="240" w:after="0" w:line="259" w:lineRule="auto"/>
      <w:ind w:leftChars="0" w:left="0"/>
      <w:textAlignment w:val="auto"/>
      <w:outlineLvl w:val="9"/>
    </w:pPr>
    <w:rPr>
      <w:rFonts w:ascii="Calibri Light" w:eastAsia="新細明體" w:hAnsi="Calibri Light"/>
      <w:b w:val="0"/>
      <w:noProof w:val="0"/>
      <w:color w:val="2F5496"/>
      <w:sz w:val="32"/>
      <w:szCs w:val="32"/>
    </w:rPr>
  </w:style>
  <w:style w:type="paragraph" w:styleId="aff7">
    <w:name w:val="Note Heading"/>
    <w:basedOn w:val="a"/>
    <w:next w:val="a"/>
    <w:link w:val="aff8"/>
    <w:rsid w:val="00653748"/>
    <w:pPr>
      <w:jc w:val="center"/>
    </w:pPr>
    <w:rPr>
      <w:rFonts w:ascii="標楷體" w:eastAsia="標楷體" w:hAnsi="標楷體"/>
      <w:b/>
      <w:noProof/>
      <w:sz w:val="32"/>
    </w:rPr>
  </w:style>
  <w:style w:type="character" w:customStyle="1" w:styleId="aff8">
    <w:name w:val="註釋標題 字元"/>
    <w:basedOn w:val="a0"/>
    <w:link w:val="aff7"/>
    <w:rsid w:val="00653748"/>
    <w:rPr>
      <w:rFonts w:ascii="標楷體" w:eastAsia="標楷體" w:hAnsi="標楷體" w:cs="Times New Roman"/>
      <w:b/>
      <w:noProof/>
      <w:sz w:val="32"/>
      <w:szCs w:val="24"/>
    </w:rPr>
  </w:style>
  <w:style w:type="paragraph" w:styleId="aff9">
    <w:name w:val="Closing"/>
    <w:basedOn w:val="a"/>
    <w:link w:val="affa"/>
    <w:rsid w:val="00653748"/>
    <w:pPr>
      <w:ind w:leftChars="1800" w:left="100"/>
    </w:pPr>
    <w:rPr>
      <w:rFonts w:ascii="標楷體" w:eastAsia="標楷體" w:hAnsi="標楷體"/>
      <w:b/>
      <w:noProof/>
      <w:sz w:val="32"/>
    </w:rPr>
  </w:style>
  <w:style w:type="character" w:customStyle="1" w:styleId="affa">
    <w:name w:val="結語 字元"/>
    <w:basedOn w:val="a0"/>
    <w:link w:val="aff9"/>
    <w:rsid w:val="00653748"/>
    <w:rPr>
      <w:rFonts w:ascii="標楷體" w:eastAsia="標楷體" w:hAnsi="標楷體" w:cs="Times New Roman"/>
      <w:b/>
      <w:noProof/>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258877">
      <w:bodyDiv w:val="1"/>
      <w:marLeft w:val="0"/>
      <w:marRight w:val="0"/>
      <w:marTop w:val="0"/>
      <w:marBottom w:val="0"/>
      <w:divBdr>
        <w:top w:val="none" w:sz="0" w:space="0" w:color="auto"/>
        <w:left w:val="none" w:sz="0" w:space="0" w:color="auto"/>
        <w:bottom w:val="none" w:sz="0" w:space="0" w:color="auto"/>
        <w:right w:val="none" w:sz="0" w:space="0" w:color="auto"/>
      </w:divBdr>
    </w:div>
    <w:div w:id="1254783684">
      <w:bodyDiv w:val="1"/>
      <w:marLeft w:val="0"/>
      <w:marRight w:val="0"/>
      <w:marTop w:val="0"/>
      <w:marBottom w:val="0"/>
      <w:divBdr>
        <w:top w:val="none" w:sz="0" w:space="0" w:color="auto"/>
        <w:left w:val="none" w:sz="0" w:space="0" w:color="auto"/>
        <w:bottom w:val="none" w:sz="0" w:space="0" w:color="auto"/>
        <w:right w:val="none" w:sz="0" w:space="0" w:color="auto"/>
      </w:divBdr>
    </w:div>
    <w:div w:id="174668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99711-B1D3-4C04-9471-FBEF73FB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Lin(林祺宗)</dc:creator>
  <cp:lastModifiedBy>WRB-19</cp:lastModifiedBy>
  <cp:revision>2</cp:revision>
  <dcterms:created xsi:type="dcterms:W3CDTF">2023-06-16T02:17:00Z</dcterms:created>
  <dcterms:modified xsi:type="dcterms:W3CDTF">2023-06-16T02:17:00Z</dcterms:modified>
</cp:coreProperties>
</file>