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1D9D" w:rsidRPr="00A92C29" w:rsidRDefault="00A92C29" w:rsidP="007356A6">
      <w:pPr>
        <w:widowControl/>
        <w:spacing w:before="100" w:beforeAutospacing="1" w:after="180" w:line="384" w:lineRule="atLeast"/>
        <w:jc w:val="center"/>
        <w:outlineLvl w:val="2"/>
        <w:rPr>
          <w:rFonts w:ascii="標楷體" w:eastAsia="標楷體" w:hAnsi="標楷體" w:cs="新細明體"/>
          <w:b/>
          <w:color w:val="000000" w:themeColor="text1"/>
          <w:kern w:val="0"/>
          <w:sz w:val="40"/>
          <w:szCs w:val="40"/>
        </w:rPr>
      </w:pPr>
      <w:r w:rsidRPr="00A92C29">
        <w:rPr>
          <w:rFonts w:ascii="標楷體" w:eastAsia="標楷體" w:hAnsi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00083" wp14:editId="647081A5">
                <wp:simplePos x="0" y="0"/>
                <wp:positionH relativeFrom="column">
                  <wp:posOffset>3159760</wp:posOffset>
                </wp:positionH>
                <wp:positionV relativeFrom="paragraph">
                  <wp:posOffset>396240</wp:posOffset>
                </wp:positionV>
                <wp:extent cx="2374265" cy="1403985"/>
                <wp:effectExtent l="0" t="0" r="2413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C29" w:rsidRPr="00A92C29" w:rsidRDefault="00A92C29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A92C29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102</w:t>
                            </w:r>
                            <w:r w:rsidRPr="00A92C29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04</w:t>
                            </w:r>
                            <w:r w:rsidRPr="00A92C29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A66452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A92C29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日簽奉局長核准實施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8.8pt;margin-top:31.2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" strokecolor="white [3212]">
                <v:textbox style="mso-fit-shape-to-text:t">
                  <w:txbxContent>
                    <w:p w:rsidR="00A92C29" w:rsidRPr="00A92C29" w:rsidRDefault="00A92C29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A92C29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 xml:space="preserve"> 102</w:t>
                      </w:r>
                      <w:r w:rsidRPr="00A92C29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04</w:t>
                      </w:r>
                      <w:r w:rsidRPr="00A92C29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月</w:t>
                      </w:r>
                      <w:r w:rsidR="00A66452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10</w:t>
                      </w:r>
                      <w:r w:rsidRPr="00A92C29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日簽奉局長核准實施</w:t>
                      </w:r>
                    </w:p>
                  </w:txbxContent>
                </v:textbox>
              </v:shape>
            </w:pict>
          </mc:Fallback>
        </mc:AlternateContent>
      </w:r>
      <w:r w:rsidR="00E21D9D" w:rsidRPr="005F3CFA">
        <w:rPr>
          <w:rFonts w:ascii="標楷體" w:eastAsia="標楷體" w:hAnsi="標楷體" w:cs="新細明體" w:hint="eastAsia"/>
          <w:b/>
          <w:color w:val="000000" w:themeColor="text1"/>
          <w:kern w:val="0"/>
          <w:sz w:val="40"/>
          <w:szCs w:val="40"/>
        </w:rPr>
        <w:t>高雄市政府水利局安衛聯防計畫</w:t>
      </w:r>
    </w:p>
    <w:p w:rsidR="00E21D9D" w:rsidRPr="00F16BF9" w:rsidRDefault="00E21D9D" w:rsidP="00A92C29">
      <w:pPr>
        <w:pStyle w:val="a9"/>
        <w:widowControl/>
        <w:numPr>
          <w:ilvl w:val="0"/>
          <w:numId w:val="1"/>
        </w:numPr>
        <w:spacing w:before="100" w:beforeAutospacing="1" w:after="180" w:line="500" w:lineRule="exact"/>
        <w:ind w:leftChars="0" w:left="566" w:hangingChars="202" w:hanging="566"/>
        <w:outlineLvl w:val="2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16BF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目的</w:t>
      </w:r>
      <w:r w:rsidR="00A92C2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</w:t>
      </w:r>
    </w:p>
    <w:p w:rsidR="0065186A" w:rsidRPr="00683438" w:rsidRDefault="00E3291E" w:rsidP="00F16BF9">
      <w:pPr>
        <w:pStyle w:val="a9"/>
        <w:widowControl/>
        <w:spacing w:after="240" w:line="500" w:lineRule="exact"/>
        <w:ind w:leftChars="0" w:left="567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為減少勞工於工地發生職災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，</w:t>
      </w:r>
      <w:r w:rsidR="0065186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造成生命財產之損失，經由建立共同願景、伙伴合作、健全法制及加強執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行勞工安全衛生</w:t>
      </w:r>
      <w:r w:rsidR="0065186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法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規</w:t>
      </w:r>
      <w:r w:rsidR="0065186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、宣導輔導、教育訓練，</w:t>
      </w:r>
      <w:r w:rsidR="005F3CF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透過安衛聯合稽核運作，實施工程安全衛生管理稽核及檢討，以協助及監督各工程</w:t>
      </w:r>
      <w:r w:rsidR="00314C3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廠</w:t>
      </w:r>
      <w:r w:rsidR="0065186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商確實做好安全衛生工作，有效降低勞安缺失及擴大落實減災成效。</w:t>
      </w:r>
    </w:p>
    <w:p w:rsidR="009B60CC" w:rsidRPr="00683438" w:rsidRDefault="009B60CC" w:rsidP="00F16BF9">
      <w:pPr>
        <w:widowControl/>
        <w:spacing w:after="240"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二、依據</w:t>
      </w:r>
    </w:p>
    <w:p w:rsidR="009B60CC" w:rsidRPr="00683438" w:rsidRDefault="009B60CC" w:rsidP="00F16BF9">
      <w:pPr>
        <w:widowControl/>
        <w:spacing w:after="240" w:line="500" w:lineRule="exact"/>
        <w:ind w:leftChars="235" w:left="564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本計畫依本府勞工局勞動檢查處102年2月</w:t>
      </w:r>
      <w:r w:rsidR="00695AB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26日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「高雄市安衛聯防」座談會</w:t>
      </w:r>
      <w:r w:rsidR="00695AB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決議辦理。</w:t>
      </w:r>
    </w:p>
    <w:p w:rsidR="00695ABE" w:rsidRPr="00683438" w:rsidRDefault="00695ABE" w:rsidP="00F16BF9">
      <w:pPr>
        <w:widowControl/>
        <w:spacing w:after="240"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三、適用範圍</w:t>
      </w:r>
    </w:p>
    <w:p w:rsidR="00695ABE" w:rsidRPr="00683438" w:rsidRDefault="005F3CFA" w:rsidP="00F16BF9">
      <w:pPr>
        <w:widowControl/>
        <w:spacing w:after="240" w:line="500" w:lineRule="exact"/>
        <w:ind w:leftChars="236" w:left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依</w:t>
      </w:r>
      <w:r w:rsidR="00695AB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本局進行中之重大公共工程，屬高風險性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與高危害性</w:t>
      </w:r>
      <w:r w:rsidR="00695AB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者，由勞工安全衛生室於每年年初選定之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D729C6" w:rsidRPr="00683438" w:rsidRDefault="005F3CFA" w:rsidP="00F16BF9">
      <w:pPr>
        <w:widowControl/>
        <w:spacing w:after="240"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四</w:t>
      </w:r>
      <w:r w:rsidR="00D729C6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、預期成效</w:t>
      </w:r>
    </w:p>
    <w:p w:rsidR="00D729C6" w:rsidRPr="00683438" w:rsidRDefault="00D729C6" w:rsidP="00F16BF9">
      <w:pPr>
        <w:widowControl/>
        <w:spacing w:after="240" w:line="500" w:lineRule="exact"/>
        <w:ind w:left="566" w:hangingChars="202" w:hanging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proofErr w:type="gramStart"/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)受</w:t>
      </w:r>
      <w:proofErr w:type="gramStart"/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稽</w:t>
      </w:r>
      <w:proofErr w:type="gramEnd"/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廠商除自行提出</w:t>
      </w:r>
      <w:r w:rsidR="005F3CF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高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風險作業及危害分析外，參與</w:t>
      </w:r>
      <w:r w:rsidR="00E3291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成員就不同角度提出工區之潛在危害，共同討論後</w:t>
      </w:r>
      <w:r w:rsidR="00E3291E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，</w:t>
      </w:r>
      <w:r w:rsidR="005F3CF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提出防範對策供受</w:t>
      </w:r>
      <w:proofErr w:type="gramStart"/>
      <w:r w:rsidR="005F3CF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稽</w:t>
      </w:r>
      <w:proofErr w:type="gramEnd"/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廠商參考，降低危害。</w:t>
      </w:r>
    </w:p>
    <w:p w:rsidR="00D729C6" w:rsidRPr="00683438" w:rsidRDefault="00D729C6" w:rsidP="00F16BF9">
      <w:pPr>
        <w:widowControl/>
        <w:spacing w:after="240" w:line="500" w:lineRule="exact"/>
        <w:ind w:leftChars="1" w:left="568" w:hangingChars="202" w:hanging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(二)</w:t>
      </w:r>
      <w:r w:rsidR="00E3291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於施工現場立即與施工人員相互檢討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工安缺失，並透過檢討會</w:t>
      </w:r>
      <w:r w:rsidR="00E3291E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，</w:t>
      </w:r>
      <w:r w:rsidR="00314C3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要求對重覆缺失，由廠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商</w:t>
      </w:r>
      <w:proofErr w:type="gramStart"/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研</w:t>
      </w:r>
      <w:proofErr w:type="gramEnd"/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擬矯正預防措施及協助建立標準施工作業程序、安全防護設備，以提升安全衛生</w:t>
      </w:r>
      <w:r w:rsidR="000852B7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自主管理能力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D729C6" w:rsidRPr="00683438" w:rsidRDefault="000852B7" w:rsidP="00F16BF9">
      <w:pPr>
        <w:widowControl/>
        <w:spacing w:after="240" w:line="500" w:lineRule="exact"/>
        <w:ind w:left="566" w:hangingChars="202" w:hanging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(三)藉由安衛聯防</w:t>
      </w:r>
      <w:r w:rsidR="00E3291E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，</w:t>
      </w:r>
      <w:r w:rsidR="00314C3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邀請各廠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商(含工地負責人、現場工程師、協力廠商)、監造單位、各業務科</w:t>
      </w:r>
      <w:r w:rsidR="005F3CF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人員參加，並至不同工地相互觀</w:t>
      </w:r>
      <w:r w:rsidR="00E3291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摩</w:t>
      </w:r>
      <w:r w:rsidR="00E3291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學習，使聯防體系之</w:t>
      </w:r>
      <w:r w:rsidR="005F3CF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各工程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安全防護(含施工方式、防護設置)水準，無形中拉齊與提升。</w:t>
      </w:r>
    </w:p>
    <w:p w:rsidR="0065186A" w:rsidRPr="00683438" w:rsidRDefault="005F3CFA" w:rsidP="00F16BF9">
      <w:pPr>
        <w:widowControl/>
        <w:spacing w:after="240"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五</w:t>
      </w:r>
      <w:r w:rsidR="0065186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、聯防組織成員</w:t>
      </w:r>
      <w:r w:rsidR="00102783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及</w:t>
      </w:r>
      <w:r w:rsidR="00DE432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參</w:t>
      </w:r>
      <w:r w:rsidR="00102783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與工程</w:t>
      </w:r>
      <w:r w:rsidR="0065186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</w:p>
    <w:p w:rsidR="0080090E" w:rsidRPr="00683438" w:rsidRDefault="00683438" w:rsidP="00683438">
      <w:pPr>
        <w:widowControl/>
        <w:spacing w:after="240" w:line="500" w:lineRule="exact"/>
        <w:ind w:leftChars="-1" w:left="-2" w:firstLine="2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proofErr w:type="gramStart"/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  <w:r w:rsidR="0065186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領隊：由</w:t>
      </w:r>
      <w:r w:rsidR="0080090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副總工程司擔任，負責召集及訂定稽查時間。</w:t>
      </w:r>
    </w:p>
    <w:p w:rsidR="0065186A" w:rsidRPr="00683438" w:rsidRDefault="00683438" w:rsidP="00F16BF9">
      <w:pPr>
        <w:widowControl/>
        <w:spacing w:after="240"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(二)</w:t>
      </w:r>
      <w:r w:rsidR="0080090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執行秘書：由</w:t>
      </w:r>
      <w:r w:rsidR="0065186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勞</w:t>
      </w:r>
      <w:r w:rsidR="00E3291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工</w:t>
      </w:r>
      <w:r w:rsidR="0065186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安</w:t>
      </w:r>
      <w:r w:rsidR="00E3291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全衛生</w:t>
      </w:r>
      <w:r w:rsidR="0065186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室業務承辦人員擔任之。</w:t>
      </w:r>
    </w:p>
    <w:p w:rsidR="0080090E" w:rsidRDefault="00683438" w:rsidP="00683438">
      <w:pPr>
        <w:widowControl/>
        <w:spacing w:after="240" w:line="500" w:lineRule="exact"/>
        <w:ind w:left="566" w:hangingChars="202" w:hanging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(三)</w:t>
      </w:r>
      <w:r w:rsidR="0065186A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隊員：</w:t>
      </w:r>
      <w:r w:rsidR="0080090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本計畫</w:t>
      </w:r>
      <w:r w:rsidR="007356A6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選擇</w:t>
      </w:r>
      <w:r w:rsidR="0044267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查核</w:t>
      </w:r>
      <w:r w:rsidR="007356A6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金額</w:t>
      </w:r>
      <w:r w:rsidR="0044267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以上</w:t>
      </w:r>
      <w:r w:rsidR="007356A6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工程之</w:t>
      </w:r>
      <w:r w:rsidR="0080090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下</w:t>
      </w:r>
      <w:r w:rsidR="00D729C6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列</w:t>
      </w:r>
      <w:r w:rsidR="00F16BF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80090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人員</w:t>
      </w:r>
      <w:r w:rsidR="007356A6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加入聯防體系。</w:t>
      </w:r>
    </w:p>
    <w:p w:rsidR="00D729C6" w:rsidRPr="00683438" w:rsidRDefault="00D729C6" w:rsidP="00683438">
      <w:pPr>
        <w:widowControl/>
        <w:spacing w:after="240" w:line="500" w:lineRule="exact"/>
        <w:ind w:leftChars="119" w:left="566" w:hangingChars="100" w:hanging="28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</w:t>
      </w:r>
      <w:r w:rsidR="0044267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聯防體系以屬性相同之工程歸納同一聯防體。</w:t>
      </w:r>
    </w:p>
    <w:p w:rsidR="00D729C6" w:rsidRPr="00683438" w:rsidRDefault="00D729C6" w:rsidP="00683438">
      <w:pPr>
        <w:widowControl/>
        <w:spacing w:after="240" w:line="500" w:lineRule="exact"/>
        <w:ind w:leftChars="118" w:left="566" w:hangingChars="101" w:hanging="283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2.</w:t>
      </w:r>
      <w:r w:rsidR="0044267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施工單位</w:t>
      </w:r>
      <w:r w:rsidR="0044267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工地負責人</w:t>
      </w:r>
      <w:r w:rsidR="00442679" w:rsidRPr="0068343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(</w:t>
      </w:r>
      <w:r w:rsidR="0044267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或具有指揮</w:t>
      </w:r>
      <w:r w:rsidR="0044267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、</w:t>
      </w:r>
      <w:r w:rsidR="0044267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監督</w:t>
      </w:r>
      <w:r w:rsidR="0044267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、</w:t>
      </w:r>
      <w:r w:rsidR="0044267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管理</w:t>
      </w:r>
      <w:r w:rsidR="0044267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權</w:t>
      </w:r>
      <w:r w:rsidR="0044267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限之代理人</w:t>
      </w:r>
      <w:r w:rsidR="0044267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  <w:r w:rsidR="00D4758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或</w:t>
      </w:r>
      <w:r w:rsidR="0044267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專職勞安人員。</w:t>
      </w:r>
    </w:p>
    <w:p w:rsidR="007356A6" w:rsidRDefault="00D729C6" w:rsidP="00683438">
      <w:pPr>
        <w:widowControl/>
        <w:spacing w:after="240" w:line="500" w:lineRule="exact"/>
        <w:ind w:leftChars="119" w:left="426" w:hangingChars="50" w:hanging="1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3.</w:t>
      </w:r>
      <w:r w:rsidR="0044267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監造</w:t>
      </w:r>
      <w:r w:rsidR="0044267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單位</w:t>
      </w:r>
      <w:r w:rsidR="00442679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，</w:t>
      </w:r>
      <w:r w:rsidR="0044267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負責</w:t>
      </w:r>
      <w:r w:rsidR="0044267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督導工程</w:t>
      </w:r>
      <w:r w:rsidR="0044267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之</w:t>
      </w:r>
      <w:r w:rsidR="0044267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監造</w:t>
      </w:r>
      <w:r w:rsidR="0044267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人</w:t>
      </w:r>
      <w:r w:rsidR="0044267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員</w:t>
      </w:r>
      <w:r w:rsidR="0044267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442679" w:rsidRPr="00683438" w:rsidRDefault="00442679" w:rsidP="00683438">
      <w:pPr>
        <w:widowControl/>
        <w:spacing w:after="240" w:line="500" w:lineRule="exact"/>
        <w:ind w:leftChars="119" w:left="426" w:hangingChars="50" w:hanging="1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4.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本局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相關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督導人員。</w:t>
      </w:r>
    </w:p>
    <w:p w:rsidR="00D729C6" w:rsidRPr="00683438" w:rsidRDefault="005F3CFA" w:rsidP="00F16BF9">
      <w:pPr>
        <w:widowControl/>
        <w:spacing w:after="240"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</w:t>
      </w:r>
      <w:r w:rsidR="007356A6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、計畫期程與實施頻率</w:t>
      </w:r>
    </w:p>
    <w:p w:rsidR="0080090E" w:rsidRPr="00683438" w:rsidRDefault="007356A6" w:rsidP="00683438">
      <w:pPr>
        <w:widowControl/>
        <w:spacing w:after="240" w:line="500" w:lineRule="exact"/>
        <w:ind w:leftChars="236" w:left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本計畫自102年4月</w:t>
      </w:r>
      <w:r w:rsidR="00102783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1日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至103年12月31日止，實施頻率以每月1次為原則</w:t>
      </w:r>
      <w:r w:rsidR="0080090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BA5A56" w:rsidRPr="00683438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，</w:t>
      </w:r>
      <w:r w:rsidR="00BA5A56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並於本期程結束前辦理檢討與評估執行成效</w:t>
      </w:r>
      <w:r w:rsidR="00BA5A56" w:rsidRPr="00683438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，</w:t>
      </w:r>
      <w:r w:rsidR="00BA5A56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據以修訂計畫內容。</w:t>
      </w:r>
      <w:r w:rsidR="0080090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</w:t>
      </w:r>
    </w:p>
    <w:p w:rsidR="0080090E" w:rsidRPr="00683438" w:rsidRDefault="005F3CFA" w:rsidP="00F16BF9">
      <w:pPr>
        <w:widowControl/>
        <w:spacing w:after="240"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七</w:t>
      </w:r>
      <w:r w:rsidR="002F54B3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、執行方式</w:t>
      </w:r>
    </w:p>
    <w:p w:rsidR="002F54B3" w:rsidRPr="00683438" w:rsidRDefault="002F54B3" w:rsidP="00683438">
      <w:pPr>
        <w:widowControl/>
        <w:spacing w:after="240" w:line="500" w:lineRule="exact"/>
        <w:ind w:leftChars="1" w:left="568" w:hangingChars="202" w:hanging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proofErr w:type="gramStart"/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)副總</w:t>
      </w:r>
      <w:proofErr w:type="gramStart"/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工程司由</w:t>
      </w:r>
      <w:r w:rsidR="008E4FCB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工程</w:t>
      </w:r>
      <w:proofErr w:type="gramEnd"/>
      <w:r w:rsidR="008E4FCB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督導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行程中</w:t>
      </w:r>
      <w:r w:rsidR="00CB6450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選擇</w:t>
      </w:r>
      <w:r w:rsidR="00304FD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已</w:t>
      </w:r>
      <w:r w:rsidR="0044267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加入聯防體系之工程，配合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之工程督導</w:t>
      </w:r>
      <w:r w:rsidR="00304FD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</w:t>
      </w:r>
      <w:r w:rsidR="008E4FCB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召集聯防體系隊員</w:t>
      </w:r>
      <w:r w:rsidR="00CB6450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</w:t>
      </w:r>
      <w:r w:rsidR="008E4FCB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針對</w:t>
      </w:r>
      <w:r w:rsidR="00CB6450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該工程</w:t>
      </w:r>
      <w:r w:rsidR="008E4FCB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勞工</w:t>
      </w:r>
      <w:r w:rsidR="00304FD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安全衛生</w:t>
      </w:r>
      <w:r w:rsidR="008E4FCB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事項辦理</w:t>
      </w:r>
      <w:r w:rsidR="00304FD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聯合稽</w:t>
      </w:r>
      <w:r w:rsidR="00DD7D45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核</w:t>
      </w:r>
      <w:r w:rsidR="00304FD9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16393C" w:rsidRPr="00683438" w:rsidRDefault="00304FD9" w:rsidP="00683438">
      <w:pPr>
        <w:widowControl/>
        <w:spacing w:after="240" w:line="500" w:lineRule="exact"/>
        <w:ind w:left="566" w:hangingChars="202" w:hanging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(二)稽核方式</w:t>
      </w:r>
      <w:r w:rsidR="0016393C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分書面審查與現場檢查</w:t>
      </w:r>
      <w:r w:rsidR="00CB6450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CB6450" w:rsidRPr="00683438" w:rsidRDefault="00CB6450" w:rsidP="00F16BF9">
      <w:pPr>
        <w:widowControl/>
        <w:spacing w:after="240"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(三)</w:t>
      </w:r>
      <w:r w:rsidR="00BA5A56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稽核程序如流程圖</w:t>
      </w:r>
    </w:p>
    <w:p w:rsidR="0016393C" w:rsidRPr="00683438" w:rsidRDefault="00080D47" w:rsidP="00CB6450">
      <w:pPr>
        <w:widowControl/>
        <w:spacing w:after="240" w:line="480" w:lineRule="atLeast"/>
        <w:jc w:val="center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noProof/>
          <w:color w:val="000000" w:themeColor="text1"/>
          <w:kern w:val="0"/>
          <w:sz w:val="28"/>
          <w:szCs w:val="28"/>
        </w:rPr>
        <w:lastRenderedPageBreak/>
        <w:drawing>
          <wp:inline distT="0" distB="0" distL="0" distR="0" wp14:anchorId="52DF474D" wp14:editId="5ABF3867">
            <wp:extent cx="1836420" cy="5783580"/>
            <wp:effectExtent l="0" t="0" r="11430" b="26670"/>
            <wp:docPr id="32" name="資料庫圖表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1199E" w:rsidRPr="00683438" w:rsidRDefault="0071199E" w:rsidP="00F16BF9">
      <w:pPr>
        <w:widowControl/>
        <w:spacing w:after="240"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(四)受稽核單位報告內容如下：</w:t>
      </w:r>
    </w:p>
    <w:p w:rsidR="0071199E" w:rsidRPr="00683438" w:rsidRDefault="0071199E" w:rsidP="00683438">
      <w:pPr>
        <w:widowControl/>
        <w:spacing w:after="240" w:line="500" w:lineRule="exact"/>
        <w:ind w:leftChars="118" w:left="283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</w:t>
      </w:r>
      <w:r w:rsidR="00314C3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前次稽查廠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商缺失改善及辦理情形說明。</w:t>
      </w:r>
    </w:p>
    <w:p w:rsidR="0071199E" w:rsidRPr="00683438" w:rsidRDefault="0071199E" w:rsidP="00683438">
      <w:pPr>
        <w:widowControl/>
        <w:spacing w:after="240" w:line="500" w:lineRule="exact"/>
        <w:ind w:leftChars="118" w:left="283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2.</w:t>
      </w:r>
      <w:r w:rsidR="00314C3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本次稽查廠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商簡報內容</w:t>
      </w:r>
    </w:p>
    <w:p w:rsidR="0071199E" w:rsidRPr="00683438" w:rsidRDefault="0071199E" w:rsidP="00A92C29">
      <w:pPr>
        <w:widowControl/>
        <w:spacing w:after="240" w:line="500" w:lineRule="exact"/>
        <w:ind w:leftChars="59" w:left="142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(1)工地目前施作情形。</w:t>
      </w:r>
    </w:p>
    <w:p w:rsidR="0071199E" w:rsidRPr="00683438" w:rsidRDefault="0071199E" w:rsidP="00A92C29">
      <w:pPr>
        <w:widowControl/>
        <w:spacing w:after="240" w:line="500" w:lineRule="exact"/>
        <w:ind w:firstLineChars="50" w:firstLine="1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(2)施工風險項目及防止對策。</w:t>
      </w:r>
    </w:p>
    <w:p w:rsidR="0071199E" w:rsidRPr="00683438" w:rsidRDefault="0071199E" w:rsidP="00A92C29">
      <w:pPr>
        <w:widowControl/>
        <w:spacing w:after="240" w:line="500" w:lineRule="exact"/>
        <w:ind w:firstLineChars="50" w:firstLine="1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(3)施工安全防護設備（含墜落、崩塌…及局限空間作業等）。</w:t>
      </w:r>
    </w:p>
    <w:p w:rsidR="0071199E" w:rsidRPr="00683438" w:rsidRDefault="0071199E" w:rsidP="00A92C29">
      <w:pPr>
        <w:widowControl/>
        <w:spacing w:after="240" w:line="500" w:lineRule="exact"/>
        <w:ind w:firstLineChars="50" w:firstLine="1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(4)施工安全自主管理項目執行說明。</w:t>
      </w:r>
    </w:p>
    <w:p w:rsidR="0071199E" w:rsidRPr="00683438" w:rsidRDefault="0071199E" w:rsidP="00A92C29">
      <w:pPr>
        <w:widowControl/>
        <w:spacing w:after="240" w:line="500" w:lineRule="exact"/>
        <w:ind w:firstLineChars="50" w:firstLine="1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(5)缺失矯正預防對策。</w:t>
      </w:r>
    </w:p>
    <w:p w:rsidR="0071199E" w:rsidRPr="00683438" w:rsidRDefault="0071199E" w:rsidP="00A92C29">
      <w:pPr>
        <w:widowControl/>
        <w:spacing w:after="240" w:line="500" w:lineRule="exact"/>
        <w:ind w:leftChars="58" w:left="562" w:hangingChars="151" w:hanging="423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(6)工地事件（故）緊急應變運作（含通報、災害及人員傷亡處置說明）。</w:t>
      </w:r>
    </w:p>
    <w:p w:rsidR="0071199E" w:rsidRPr="00683438" w:rsidRDefault="0071199E" w:rsidP="00683438">
      <w:pPr>
        <w:widowControl/>
        <w:spacing w:after="240" w:line="500" w:lineRule="exact"/>
        <w:ind w:firstLineChars="101" w:firstLine="283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3.監造單位簡報內容</w:t>
      </w:r>
    </w:p>
    <w:p w:rsidR="0071199E" w:rsidRPr="00683438" w:rsidRDefault="0071199E" w:rsidP="00A92C29">
      <w:pPr>
        <w:widowControl/>
        <w:spacing w:after="240" w:line="500" w:lineRule="exact"/>
        <w:ind w:firstLineChars="50" w:firstLine="1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(1)現場監造執行方式（含監造人員及安衛人員）。</w:t>
      </w:r>
    </w:p>
    <w:p w:rsidR="0071199E" w:rsidRPr="00683438" w:rsidRDefault="0071199E" w:rsidP="00A92C29">
      <w:pPr>
        <w:widowControl/>
        <w:spacing w:after="240" w:line="500" w:lineRule="exact"/>
        <w:ind w:leftChars="60" w:left="284" w:hangingChars="50" w:hanging="1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(2)缺失問題重覆之分析與對策。</w:t>
      </w:r>
    </w:p>
    <w:p w:rsidR="0071199E" w:rsidRPr="00683438" w:rsidRDefault="0071199E" w:rsidP="00A92C29">
      <w:pPr>
        <w:widowControl/>
        <w:spacing w:after="240" w:line="500" w:lineRule="exact"/>
        <w:ind w:leftChars="60" w:left="284" w:hangingChars="50" w:hanging="1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(3)如何落實工安檢驗點之查驗。</w:t>
      </w:r>
    </w:p>
    <w:p w:rsidR="008E4FCB" w:rsidRPr="00683438" w:rsidRDefault="008E4FCB" w:rsidP="00683438">
      <w:pPr>
        <w:widowControl/>
        <w:spacing w:after="240" w:line="500" w:lineRule="exact"/>
        <w:ind w:left="566" w:hangingChars="202" w:hanging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r w:rsidR="0071199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五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)稽核缺失事項按督導紀錄表(如附件1)</w:t>
      </w:r>
      <w:r w:rsidR="00DE432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填列，改善完成後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依工程施工查核缺失照片表</w:t>
      </w:r>
      <w:r w:rsidR="00CB6450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，按改善前、中、後檢附照片</w:t>
      </w:r>
      <w:r w:rsidR="00DE432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，陳核後解除列管。</w:t>
      </w:r>
    </w:p>
    <w:p w:rsidR="00102783" w:rsidRPr="00683438" w:rsidRDefault="00102783" w:rsidP="00F16BF9">
      <w:pPr>
        <w:widowControl/>
        <w:spacing w:after="240"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r w:rsidR="0071199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)稽核前</w:t>
      </w:r>
      <w:r w:rsidR="00DE432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將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函請本府勞工局勞動檢查處</w:t>
      </w:r>
      <w:r w:rsidR="004D312C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蒞臨指導</w:t>
      </w:r>
      <w:r w:rsidR="00DE432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102783" w:rsidRPr="00683438" w:rsidRDefault="005F3CFA" w:rsidP="00F16BF9">
      <w:pPr>
        <w:widowControl/>
        <w:spacing w:after="240"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八</w:t>
      </w:r>
      <w:r w:rsidR="00102783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、成果彙整</w:t>
      </w:r>
    </w:p>
    <w:p w:rsidR="0016393C" w:rsidRPr="00683438" w:rsidRDefault="00054B59" w:rsidP="00683438">
      <w:pPr>
        <w:widowControl/>
        <w:spacing w:after="240" w:line="500" w:lineRule="exact"/>
        <w:ind w:leftChars="236" w:left="566" w:firstLine="1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勞安室</w:t>
      </w:r>
      <w:r w:rsidR="00CB6450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分別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將當次執行成果</w:t>
      </w:r>
      <w:r w:rsidR="00CB6450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及年度結束時</w:t>
      </w:r>
      <w:r w:rsidR="00DE432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之年度執行成果</w:t>
      </w:r>
      <w:r w:rsidR="00CB6450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</w:t>
      </w:r>
      <w:r w:rsidR="00DE432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檢送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本府勞工局勞動檢查處</w:t>
      </w:r>
      <w:r w:rsidR="00CB6450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備查</w:t>
      </w:r>
      <w:r w:rsidR="0016393C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16393C" w:rsidRPr="00683438" w:rsidRDefault="005F3CFA" w:rsidP="00F16BF9">
      <w:pPr>
        <w:widowControl/>
        <w:spacing w:after="240"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九</w:t>
      </w:r>
      <w:r w:rsidR="00DE432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、獎勵</w:t>
      </w:r>
    </w:p>
    <w:p w:rsidR="00DE432E" w:rsidRPr="00683438" w:rsidRDefault="0071199E" w:rsidP="00683438">
      <w:pPr>
        <w:widowControl/>
        <w:spacing w:after="240" w:line="500" w:lineRule="exact"/>
        <w:ind w:leftChars="236" w:left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為激勵廠商</w:t>
      </w:r>
      <w:r w:rsidR="00DE432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落實勞安自主管理，將考量各次稽查</w:t>
      </w:r>
      <w:r w:rsidR="00734414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結果做為年度績優廠商評選參考，績</w:t>
      </w:r>
      <w:r w:rsidR="00DE432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優廠商除予以獎勵外，將予推薦參加年度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行政院</w:t>
      </w:r>
      <w:r w:rsidR="00DE432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勞</w:t>
      </w: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工</w:t>
      </w:r>
      <w:r w:rsidR="00DE432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委會之</w:t>
      </w:r>
      <w:proofErr w:type="gramStart"/>
      <w:r w:rsidR="00DE432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金安獎</w:t>
      </w:r>
      <w:proofErr w:type="gramEnd"/>
      <w:r w:rsidR="00DE432E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評選。</w:t>
      </w:r>
    </w:p>
    <w:p w:rsidR="00734414" w:rsidRPr="00683438" w:rsidRDefault="005F3CFA" w:rsidP="00F16BF9">
      <w:pPr>
        <w:widowControl/>
        <w:spacing w:after="240"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</w:t>
      </w:r>
      <w:r w:rsidR="00734414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、附則</w:t>
      </w:r>
    </w:p>
    <w:p w:rsidR="00734414" w:rsidRPr="00683438" w:rsidRDefault="00734414" w:rsidP="00683438">
      <w:pPr>
        <w:widowControl/>
        <w:spacing w:after="240" w:line="500" w:lineRule="exact"/>
        <w:ind w:leftChars="236" w:left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本計畫提勞工安全衛生委員會審議通過</w:t>
      </w:r>
      <w:r w:rsidR="009B60CC" w:rsidRPr="0068343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，奉局長核可後公布實施；如有修正亦同。</w:t>
      </w:r>
    </w:p>
    <w:sectPr w:rsidR="00734414" w:rsidRPr="00683438" w:rsidSect="00CB6450"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44" w:rsidRDefault="00CD7C44" w:rsidP="00E21D9D">
      <w:r>
        <w:separator/>
      </w:r>
    </w:p>
  </w:endnote>
  <w:endnote w:type="continuationSeparator" w:id="0">
    <w:p w:rsidR="00CD7C44" w:rsidRDefault="00CD7C44" w:rsidP="00E2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44" w:rsidRDefault="00CD7C44" w:rsidP="00E21D9D">
      <w:r>
        <w:separator/>
      </w:r>
    </w:p>
  </w:footnote>
  <w:footnote w:type="continuationSeparator" w:id="0">
    <w:p w:rsidR="00CD7C44" w:rsidRDefault="00CD7C44" w:rsidP="00E21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07EC9"/>
    <w:multiLevelType w:val="hybridMultilevel"/>
    <w:tmpl w:val="DCC05CEA"/>
    <w:lvl w:ilvl="0" w:tplc="29C266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476AF1"/>
    <w:multiLevelType w:val="hybridMultilevel"/>
    <w:tmpl w:val="D5CC8A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9D"/>
    <w:rsid w:val="00054B59"/>
    <w:rsid w:val="00080D47"/>
    <w:rsid w:val="000852B7"/>
    <w:rsid w:val="00102783"/>
    <w:rsid w:val="0016393C"/>
    <w:rsid w:val="001C7684"/>
    <w:rsid w:val="002052A9"/>
    <w:rsid w:val="002F54B3"/>
    <w:rsid w:val="00304FD9"/>
    <w:rsid w:val="00314C3B"/>
    <w:rsid w:val="003E16B7"/>
    <w:rsid w:val="00442679"/>
    <w:rsid w:val="004D312C"/>
    <w:rsid w:val="0053760E"/>
    <w:rsid w:val="005F3CFA"/>
    <w:rsid w:val="00601B00"/>
    <w:rsid w:val="00633FEC"/>
    <w:rsid w:val="00637808"/>
    <w:rsid w:val="0065186A"/>
    <w:rsid w:val="00683438"/>
    <w:rsid w:val="00695ABE"/>
    <w:rsid w:val="0069622D"/>
    <w:rsid w:val="006A361D"/>
    <w:rsid w:val="006A4CA7"/>
    <w:rsid w:val="0071199E"/>
    <w:rsid w:val="00734414"/>
    <w:rsid w:val="007356A6"/>
    <w:rsid w:val="0080090E"/>
    <w:rsid w:val="008E4FCB"/>
    <w:rsid w:val="009B60CC"/>
    <w:rsid w:val="00A66452"/>
    <w:rsid w:val="00A92C29"/>
    <w:rsid w:val="00AD32C2"/>
    <w:rsid w:val="00B04D77"/>
    <w:rsid w:val="00BA5A56"/>
    <w:rsid w:val="00BE2F1C"/>
    <w:rsid w:val="00CB6450"/>
    <w:rsid w:val="00CD7C44"/>
    <w:rsid w:val="00D4758B"/>
    <w:rsid w:val="00D729C6"/>
    <w:rsid w:val="00DD7D45"/>
    <w:rsid w:val="00DE432E"/>
    <w:rsid w:val="00E12EBC"/>
    <w:rsid w:val="00E16992"/>
    <w:rsid w:val="00E21D9D"/>
    <w:rsid w:val="00E3291E"/>
    <w:rsid w:val="00E5795C"/>
    <w:rsid w:val="00F16BF9"/>
    <w:rsid w:val="00F1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1D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1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1D9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1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21D9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16BF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1D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1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1D9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1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21D9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16B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004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7685">
                      <w:marLeft w:val="0"/>
                      <w:marRight w:val="0"/>
                      <w:marTop w:val="6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25B2D3-2A0C-417D-97A4-EE590CC6E282}" type="doc">
      <dgm:prSet loTypeId="urn:microsoft.com/office/officeart/2005/8/layout/process4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zh-TW" altLang="en-US"/>
        </a:p>
      </dgm:t>
    </dgm:pt>
    <dgm:pt modelId="{C01B325E-043B-45F7-AB2A-F7395C84BCCE}">
      <dgm:prSet phldrT="[文字]" custT="1"/>
      <dgm:spPr/>
      <dgm:t>
        <a:bodyPr/>
        <a:lstStyle/>
        <a:p>
          <a:pPr algn="ctr"/>
          <a:r>
            <a:rPr lang="zh-TW" altLang="en-US" sz="1400">
              <a:latin typeface="標楷體" pitchFamily="65" charset="-120"/>
              <a:ea typeface="標楷體" pitchFamily="65" charset="-120"/>
            </a:rPr>
            <a:t>開始</a:t>
          </a:r>
        </a:p>
      </dgm:t>
    </dgm:pt>
    <dgm:pt modelId="{0E07430F-76D8-4070-BB92-81BB7014A200}" type="parTrans" cxnId="{E8814A83-B8BA-4E5B-A288-CE4BAD24FD89}">
      <dgm:prSet/>
      <dgm:spPr/>
      <dgm:t>
        <a:bodyPr/>
        <a:lstStyle/>
        <a:p>
          <a:pPr algn="ctr"/>
          <a:endParaRPr lang="zh-TW" altLang="en-US"/>
        </a:p>
      </dgm:t>
    </dgm:pt>
    <dgm:pt modelId="{CEE58CA1-3E88-4849-8F1A-3296463AC839}" type="sibTrans" cxnId="{E8814A83-B8BA-4E5B-A288-CE4BAD24FD89}">
      <dgm:prSet/>
      <dgm:spPr/>
      <dgm:t>
        <a:bodyPr/>
        <a:lstStyle/>
        <a:p>
          <a:pPr algn="ctr"/>
          <a:endParaRPr lang="zh-TW" altLang="en-US"/>
        </a:p>
      </dgm:t>
    </dgm:pt>
    <dgm:pt modelId="{7F69681E-32CD-4A10-BF13-2EEB49A17DB2}">
      <dgm:prSet phldrT="[文字]" custT="1"/>
      <dgm:spPr/>
      <dgm:t>
        <a:bodyPr/>
        <a:lstStyle/>
        <a:p>
          <a:pPr algn="ctr"/>
          <a:r>
            <a:rPr lang="zh-TW" altLang="en-US" sz="1400">
              <a:latin typeface="標楷體" pitchFamily="65" charset="-120"/>
              <a:ea typeface="標楷體" pitchFamily="65" charset="-120"/>
            </a:rPr>
            <a:t>領隊任務分配與說明</a:t>
          </a:r>
        </a:p>
      </dgm:t>
    </dgm:pt>
    <dgm:pt modelId="{14640326-68FB-416E-A23D-DCFD6EB95E84}" type="parTrans" cxnId="{E479ECCC-4C3E-4042-B382-4304586B91E3}">
      <dgm:prSet/>
      <dgm:spPr/>
      <dgm:t>
        <a:bodyPr/>
        <a:lstStyle/>
        <a:p>
          <a:pPr algn="ctr"/>
          <a:endParaRPr lang="zh-TW" altLang="en-US"/>
        </a:p>
      </dgm:t>
    </dgm:pt>
    <dgm:pt modelId="{ECFB3BBF-E694-4F8E-9445-A53C64232697}" type="sibTrans" cxnId="{E479ECCC-4C3E-4042-B382-4304586B91E3}">
      <dgm:prSet/>
      <dgm:spPr/>
      <dgm:t>
        <a:bodyPr/>
        <a:lstStyle/>
        <a:p>
          <a:pPr algn="ctr"/>
          <a:endParaRPr lang="zh-TW" altLang="en-US"/>
        </a:p>
      </dgm:t>
    </dgm:pt>
    <dgm:pt modelId="{538D936C-6AD0-49FF-BFAC-A9C51612C233}">
      <dgm:prSet phldrT="[文字]" custT="1"/>
      <dgm:spPr/>
      <dgm:t>
        <a:bodyPr/>
        <a:lstStyle/>
        <a:p>
          <a:pPr algn="ctr"/>
          <a:r>
            <a:rPr lang="zh-TW" altLang="en-US" sz="1400">
              <a:latin typeface="標楷體" pitchFamily="65" charset="-120"/>
              <a:ea typeface="標楷體" pitchFamily="65" charset="-120"/>
            </a:rPr>
            <a:t>受稽核單位報告</a:t>
          </a:r>
          <a:r>
            <a:rPr lang="en-US" altLang="zh-TW" sz="1400">
              <a:latin typeface="標楷體" pitchFamily="65" charset="-120"/>
              <a:ea typeface="標楷體" pitchFamily="65" charset="-120"/>
            </a:rPr>
            <a:t>(</a:t>
          </a:r>
          <a:r>
            <a:rPr lang="zh-TW" altLang="en-US" sz="1400">
              <a:latin typeface="標楷體" pitchFamily="65" charset="-120"/>
              <a:ea typeface="標楷體" pitchFamily="65" charset="-120"/>
            </a:rPr>
            <a:t>含督導、監造與承商</a:t>
          </a:r>
          <a:r>
            <a:rPr lang="en-US" altLang="zh-TW" sz="1400">
              <a:latin typeface="標楷體" pitchFamily="65" charset="-120"/>
              <a:ea typeface="標楷體" pitchFamily="65" charset="-120"/>
            </a:rPr>
            <a:t>)</a:t>
          </a:r>
          <a:endParaRPr lang="zh-TW" altLang="en-US" sz="1400">
            <a:latin typeface="標楷體" pitchFamily="65" charset="-120"/>
            <a:ea typeface="標楷體" pitchFamily="65" charset="-120"/>
          </a:endParaRPr>
        </a:p>
      </dgm:t>
    </dgm:pt>
    <dgm:pt modelId="{07B1AAC7-E9DB-41FC-81A3-DC9042E65ACD}" type="parTrans" cxnId="{4B59A6F7-8EC5-425B-82F4-7E64FD457197}">
      <dgm:prSet/>
      <dgm:spPr/>
      <dgm:t>
        <a:bodyPr/>
        <a:lstStyle/>
        <a:p>
          <a:pPr algn="ctr"/>
          <a:endParaRPr lang="zh-TW" altLang="en-US"/>
        </a:p>
      </dgm:t>
    </dgm:pt>
    <dgm:pt modelId="{48C97B7C-A016-4566-802A-CF57C26EE168}" type="sibTrans" cxnId="{4B59A6F7-8EC5-425B-82F4-7E64FD457197}">
      <dgm:prSet/>
      <dgm:spPr/>
      <dgm:t>
        <a:bodyPr/>
        <a:lstStyle/>
        <a:p>
          <a:pPr algn="ctr"/>
          <a:endParaRPr lang="zh-TW" altLang="en-US"/>
        </a:p>
      </dgm:t>
    </dgm:pt>
    <dgm:pt modelId="{062E62CC-E0DE-4045-B1DF-F36D262F9682}">
      <dgm:prSet/>
      <dgm:spPr/>
      <dgm:t>
        <a:bodyPr/>
        <a:lstStyle/>
        <a:p>
          <a:pPr algn="ctr"/>
          <a:r>
            <a:rPr lang="zh-TW" altLang="en-US">
              <a:latin typeface="標楷體" pitchFamily="65" charset="-120"/>
              <a:ea typeface="標楷體" pitchFamily="65" charset="-120"/>
            </a:rPr>
            <a:t>書面審查與現場檢查</a:t>
          </a:r>
        </a:p>
      </dgm:t>
    </dgm:pt>
    <dgm:pt modelId="{43B15D86-0A6A-473F-BFDA-BB4C65CD068A}" type="parTrans" cxnId="{72EA4CBC-0195-419F-A306-A61E0E37BD6B}">
      <dgm:prSet/>
      <dgm:spPr/>
      <dgm:t>
        <a:bodyPr/>
        <a:lstStyle/>
        <a:p>
          <a:pPr algn="ctr"/>
          <a:endParaRPr lang="zh-TW" altLang="en-US"/>
        </a:p>
      </dgm:t>
    </dgm:pt>
    <dgm:pt modelId="{72E276C5-7637-448F-83B0-3E83885B0A6A}" type="sibTrans" cxnId="{72EA4CBC-0195-419F-A306-A61E0E37BD6B}">
      <dgm:prSet/>
      <dgm:spPr/>
      <dgm:t>
        <a:bodyPr/>
        <a:lstStyle/>
        <a:p>
          <a:pPr algn="ctr"/>
          <a:endParaRPr lang="zh-TW" altLang="en-US"/>
        </a:p>
      </dgm:t>
    </dgm:pt>
    <dgm:pt modelId="{4EBAA7AF-9B59-412F-AF86-6789E0B7B1B8}">
      <dgm:prSet/>
      <dgm:spPr/>
      <dgm:t>
        <a:bodyPr/>
        <a:lstStyle/>
        <a:p>
          <a:pPr algn="ctr"/>
          <a:r>
            <a:rPr lang="zh-TW" altLang="en-US">
              <a:latin typeface="標楷體" pitchFamily="65" charset="-120"/>
              <a:ea typeface="標楷體" pitchFamily="65" charset="-120"/>
            </a:rPr>
            <a:t>成果檢討</a:t>
          </a:r>
        </a:p>
      </dgm:t>
    </dgm:pt>
    <dgm:pt modelId="{D69DA11C-CC1E-4DE1-B1F5-F806BD645144}" type="parTrans" cxnId="{3B234DD6-6450-4983-BEE9-94F77F443299}">
      <dgm:prSet/>
      <dgm:spPr/>
      <dgm:t>
        <a:bodyPr/>
        <a:lstStyle/>
        <a:p>
          <a:pPr algn="ctr"/>
          <a:endParaRPr lang="zh-TW" altLang="en-US"/>
        </a:p>
      </dgm:t>
    </dgm:pt>
    <dgm:pt modelId="{AC0DB466-6A6A-4E04-B6FD-E00772EF0CEA}" type="sibTrans" cxnId="{3B234DD6-6450-4983-BEE9-94F77F443299}">
      <dgm:prSet/>
      <dgm:spPr/>
      <dgm:t>
        <a:bodyPr/>
        <a:lstStyle/>
        <a:p>
          <a:pPr algn="ctr"/>
          <a:endParaRPr lang="zh-TW" altLang="en-US"/>
        </a:p>
      </dgm:t>
    </dgm:pt>
    <dgm:pt modelId="{7F98D69E-F1D0-45FB-A2C9-1437CFA27669}">
      <dgm:prSet/>
      <dgm:spPr/>
      <dgm:t>
        <a:bodyPr/>
        <a:lstStyle/>
        <a:p>
          <a:pPr algn="ctr"/>
          <a:r>
            <a:rPr lang="zh-TW" altLang="en-US">
              <a:latin typeface="標楷體" pitchFamily="65" charset="-120"/>
              <a:ea typeface="標楷體" pitchFamily="65" charset="-120"/>
            </a:rPr>
            <a:t>改善確認</a:t>
          </a:r>
        </a:p>
      </dgm:t>
    </dgm:pt>
    <dgm:pt modelId="{E84A017D-1F18-458F-A0B7-316D79A2829A}" type="parTrans" cxnId="{A634E161-6AE7-462E-9D2D-8D7932534361}">
      <dgm:prSet/>
      <dgm:spPr/>
      <dgm:t>
        <a:bodyPr/>
        <a:lstStyle/>
        <a:p>
          <a:pPr algn="ctr"/>
          <a:endParaRPr lang="zh-TW" altLang="en-US"/>
        </a:p>
      </dgm:t>
    </dgm:pt>
    <dgm:pt modelId="{85D3CE07-BF9C-4747-AC07-A11A315CE897}" type="sibTrans" cxnId="{A634E161-6AE7-462E-9D2D-8D7932534361}">
      <dgm:prSet/>
      <dgm:spPr/>
      <dgm:t>
        <a:bodyPr/>
        <a:lstStyle/>
        <a:p>
          <a:pPr algn="ctr"/>
          <a:endParaRPr lang="zh-TW" altLang="en-US"/>
        </a:p>
      </dgm:t>
    </dgm:pt>
    <dgm:pt modelId="{A0E31849-ACEC-4720-8E16-C55A4F3DF088}">
      <dgm:prSet/>
      <dgm:spPr/>
      <dgm:t>
        <a:bodyPr/>
        <a:lstStyle/>
        <a:p>
          <a:pPr algn="ctr"/>
          <a:r>
            <a:rPr lang="zh-TW" altLang="en-US">
              <a:latin typeface="標楷體" pitchFamily="65" charset="-120"/>
              <a:ea typeface="標楷體" pitchFamily="65" charset="-120"/>
            </a:rPr>
            <a:t>成果呈報</a:t>
          </a:r>
        </a:p>
      </dgm:t>
    </dgm:pt>
    <dgm:pt modelId="{0E4814E8-5C82-4A16-934E-28CCB7797FF8}" type="parTrans" cxnId="{8174C3BE-82E6-4607-A2FD-1BD022266F71}">
      <dgm:prSet/>
      <dgm:spPr/>
      <dgm:t>
        <a:bodyPr/>
        <a:lstStyle/>
        <a:p>
          <a:pPr algn="ctr"/>
          <a:endParaRPr lang="zh-TW" altLang="en-US"/>
        </a:p>
      </dgm:t>
    </dgm:pt>
    <dgm:pt modelId="{4376082F-BC6F-43E8-9E79-569DA4AFDEEA}" type="sibTrans" cxnId="{8174C3BE-82E6-4607-A2FD-1BD022266F71}">
      <dgm:prSet/>
      <dgm:spPr/>
      <dgm:t>
        <a:bodyPr/>
        <a:lstStyle/>
        <a:p>
          <a:pPr algn="ctr"/>
          <a:endParaRPr lang="zh-TW" altLang="en-US"/>
        </a:p>
      </dgm:t>
    </dgm:pt>
    <dgm:pt modelId="{523DD06C-0EB9-4C68-92C9-D655C5F35E19}">
      <dgm:prSet/>
      <dgm:spPr/>
      <dgm:t>
        <a:bodyPr/>
        <a:lstStyle/>
        <a:p>
          <a:pPr algn="ctr"/>
          <a:r>
            <a:rPr lang="zh-TW" altLang="en-US">
              <a:latin typeface="標楷體" pitchFamily="65" charset="-120"/>
              <a:ea typeface="標楷體" pitchFamily="65" charset="-120"/>
            </a:rPr>
            <a:t>結束</a:t>
          </a:r>
        </a:p>
      </dgm:t>
    </dgm:pt>
    <dgm:pt modelId="{3F7CE02F-9761-481E-B847-28C206FDD131}" type="parTrans" cxnId="{5EEB1739-B7D1-46BA-B9F2-EC62F03B788C}">
      <dgm:prSet/>
      <dgm:spPr/>
      <dgm:t>
        <a:bodyPr/>
        <a:lstStyle/>
        <a:p>
          <a:pPr algn="ctr"/>
          <a:endParaRPr lang="zh-TW" altLang="en-US"/>
        </a:p>
      </dgm:t>
    </dgm:pt>
    <dgm:pt modelId="{AB57633D-4632-4E6C-82E8-F3B47767D75E}" type="sibTrans" cxnId="{5EEB1739-B7D1-46BA-B9F2-EC62F03B788C}">
      <dgm:prSet/>
      <dgm:spPr/>
      <dgm:t>
        <a:bodyPr/>
        <a:lstStyle/>
        <a:p>
          <a:pPr algn="ctr"/>
          <a:endParaRPr lang="zh-TW" altLang="en-US"/>
        </a:p>
      </dgm:t>
    </dgm:pt>
    <dgm:pt modelId="{08740465-0FEF-4BDF-8FB5-192E986FE0D5}" type="pres">
      <dgm:prSet presAssocID="{1D25B2D3-2A0C-417D-97A4-EE590CC6E28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8DE6188-8522-4D98-BEA9-CC6A68C04846}" type="pres">
      <dgm:prSet presAssocID="{523DD06C-0EB9-4C68-92C9-D655C5F35E19}" presName="boxAndChildren" presStyleCnt="0"/>
      <dgm:spPr/>
    </dgm:pt>
    <dgm:pt modelId="{6162B936-60EB-4A86-BB6C-8D1D33CED32B}" type="pres">
      <dgm:prSet presAssocID="{523DD06C-0EB9-4C68-92C9-D655C5F35E19}" presName="parentTextBox" presStyleLbl="node1" presStyleIdx="0" presStyleCnt="8"/>
      <dgm:spPr/>
      <dgm:t>
        <a:bodyPr/>
        <a:lstStyle/>
        <a:p>
          <a:endParaRPr lang="zh-TW" altLang="en-US"/>
        </a:p>
      </dgm:t>
    </dgm:pt>
    <dgm:pt modelId="{2995FA43-E505-449E-9211-031F3F74531B}" type="pres">
      <dgm:prSet presAssocID="{4376082F-BC6F-43E8-9E79-569DA4AFDEEA}" presName="sp" presStyleCnt="0"/>
      <dgm:spPr/>
    </dgm:pt>
    <dgm:pt modelId="{67DAF07B-71DE-4E77-874C-C502BD069CC5}" type="pres">
      <dgm:prSet presAssocID="{A0E31849-ACEC-4720-8E16-C55A4F3DF088}" presName="arrowAndChildren" presStyleCnt="0"/>
      <dgm:spPr/>
    </dgm:pt>
    <dgm:pt modelId="{D047B286-7467-4FE3-8AEA-380412E49458}" type="pres">
      <dgm:prSet presAssocID="{A0E31849-ACEC-4720-8E16-C55A4F3DF088}" presName="parentTextArrow" presStyleLbl="node1" presStyleIdx="1" presStyleCnt="8"/>
      <dgm:spPr/>
      <dgm:t>
        <a:bodyPr/>
        <a:lstStyle/>
        <a:p>
          <a:endParaRPr lang="zh-TW" altLang="en-US"/>
        </a:p>
      </dgm:t>
    </dgm:pt>
    <dgm:pt modelId="{4046BCFC-F1E2-425F-93E0-C0392A7EC872}" type="pres">
      <dgm:prSet presAssocID="{85D3CE07-BF9C-4747-AC07-A11A315CE897}" presName="sp" presStyleCnt="0"/>
      <dgm:spPr/>
    </dgm:pt>
    <dgm:pt modelId="{E00AD132-EA33-4416-8A9F-CF2B4BEE1E52}" type="pres">
      <dgm:prSet presAssocID="{7F98D69E-F1D0-45FB-A2C9-1437CFA27669}" presName="arrowAndChildren" presStyleCnt="0"/>
      <dgm:spPr/>
    </dgm:pt>
    <dgm:pt modelId="{D3F5DAF7-75C6-4C2C-8AAB-6BF2B585255A}" type="pres">
      <dgm:prSet presAssocID="{7F98D69E-F1D0-45FB-A2C9-1437CFA27669}" presName="parentTextArrow" presStyleLbl="node1" presStyleIdx="2" presStyleCnt="8"/>
      <dgm:spPr/>
      <dgm:t>
        <a:bodyPr/>
        <a:lstStyle/>
        <a:p>
          <a:endParaRPr lang="zh-TW" altLang="en-US"/>
        </a:p>
      </dgm:t>
    </dgm:pt>
    <dgm:pt modelId="{4A6C325E-3A7C-449C-A0B6-34882C4854DB}" type="pres">
      <dgm:prSet presAssocID="{AC0DB466-6A6A-4E04-B6FD-E00772EF0CEA}" presName="sp" presStyleCnt="0"/>
      <dgm:spPr/>
    </dgm:pt>
    <dgm:pt modelId="{4914646B-F0EC-468F-8D38-8CEF9D54047D}" type="pres">
      <dgm:prSet presAssocID="{4EBAA7AF-9B59-412F-AF86-6789E0B7B1B8}" presName="arrowAndChildren" presStyleCnt="0"/>
      <dgm:spPr/>
    </dgm:pt>
    <dgm:pt modelId="{81371AF2-E584-47EB-AA96-507E4FF2480C}" type="pres">
      <dgm:prSet presAssocID="{4EBAA7AF-9B59-412F-AF86-6789E0B7B1B8}" presName="parentTextArrow" presStyleLbl="node1" presStyleIdx="3" presStyleCnt="8"/>
      <dgm:spPr/>
      <dgm:t>
        <a:bodyPr/>
        <a:lstStyle/>
        <a:p>
          <a:endParaRPr lang="zh-TW" altLang="en-US"/>
        </a:p>
      </dgm:t>
    </dgm:pt>
    <dgm:pt modelId="{236DFE5E-A6F4-42F0-A616-90ACAED3D362}" type="pres">
      <dgm:prSet presAssocID="{72E276C5-7637-448F-83B0-3E83885B0A6A}" presName="sp" presStyleCnt="0"/>
      <dgm:spPr/>
    </dgm:pt>
    <dgm:pt modelId="{E56CCAF4-3A4C-46FE-90C8-B2E1A1A12BBA}" type="pres">
      <dgm:prSet presAssocID="{062E62CC-E0DE-4045-B1DF-F36D262F9682}" presName="arrowAndChildren" presStyleCnt="0"/>
      <dgm:spPr/>
    </dgm:pt>
    <dgm:pt modelId="{3684E827-9385-4870-A4F8-B1BF1EDCE1BF}" type="pres">
      <dgm:prSet presAssocID="{062E62CC-E0DE-4045-B1DF-F36D262F9682}" presName="parentTextArrow" presStyleLbl="node1" presStyleIdx="4" presStyleCnt="8"/>
      <dgm:spPr/>
      <dgm:t>
        <a:bodyPr/>
        <a:lstStyle/>
        <a:p>
          <a:endParaRPr lang="zh-TW" altLang="en-US"/>
        </a:p>
      </dgm:t>
    </dgm:pt>
    <dgm:pt modelId="{1B033A7D-CC76-487E-9AF9-E3B786F9840C}" type="pres">
      <dgm:prSet presAssocID="{48C97B7C-A016-4566-802A-CF57C26EE168}" presName="sp" presStyleCnt="0"/>
      <dgm:spPr/>
    </dgm:pt>
    <dgm:pt modelId="{FA175D14-A16E-4AEC-984B-69F48FBECF05}" type="pres">
      <dgm:prSet presAssocID="{538D936C-6AD0-49FF-BFAC-A9C51612C233}" presName="arrowAndChildren" presStyleCnt="0"/>
      <dgm:spPr/>
    </dgm:pt>
    <dgm:pt modelId="{7D7E80D5-DEF7-4E1F-9473-7AD8610B766F}" type="pres">
      <dgm:prSet presAssocID="{538D936C-6AD0-49FF-BFAC-A9C51612C233}" presName="parentTextArrow" presStyleLbl="node1" presStyleIdx="5" presStyleCnt="8"/>
      <dgm:spPr/>
      <dgm:t>
        <a:bodyPr/>
        <a:lstStyle/>
        <a:p>
          <a:endParaRPr lang="zh-TW" altLang="en-US"/>
        </a:p>
      </dgm:t>
    </dgm:pt>
    <dgm:pt modelId="{A9BF5DD6-A486-4498-89F7-AB14B0B365C3}" type="pres">
      <dgm:prSet presAssocID="{ECFB3BBF-E694-4F8E-9445-A53C64232697}" presName="sp" presStyleCnt="0"/>
      <dgm:spPr/>
    </dgm:pt>
    <dgm:pt modelId="{671E7FD3-061B-47A3-8AE8-1FEF8AAFC854}" type="pres">
      <dgm:prSet presAssocID="{7F69681E-32CD-4A10-BF13-2EEB49A17DB2}" presName="arrowAndChildren" presStyleCnt="0"/>
      <dgm:spPr/>
    </dgm:pt>
    <dgm:pt modelId="{A11DBC79-2DB9-48CE-AD8E-5D22D7C61CBF}" type="pres">
      <dgm:prSet presAssocID="{7F69681E-32CD-4A10-BF13-2EEB49A17DB2}" presName="parentTextArrow" presStyleLbl="node1" presStyleIdx="6" presStyleCnt="8"/>
      <dgm:spPr/>
      <dgm:t>
        <a:bodyPr/>
        <a:lstStyle/>
        <a:p>
          <a:endParaRPr lang="zh-TW" altLang="en-US"/>
        </a:p>
      </dgm:t>
    </dgm:pt>
    <dgm:pt modelId="{93BDBEC2-709A-4527-B459-B8CD800E5C4B}" type="pres">
      <dgm:prSet presAssocID="{CEE58CA1-3E88-4849-8F1A-3296463AC839}" presName="sp" presStyleCnt="0"/>
      <dgm:spPr/>
    </dgm:pt>
    <dgm:pt modelId="{B49A4A75-D65D-47D7-9436-4E88E005283A}" type="pres">
      <dgm:prSet presAssocID="{C01B325E-043B-45F7-AB2A-F7395C84BCCE}" presName="arrowAndChildren" presStyleCnt="0"/>
      <dgm:spPr/>
    </dgm:pt>
    <dgm:pt modelId="{38FB3E30-1562-48F5-995D-30ADEA9F3C49}" type="pres">
      <dgm:prSet presAssocID="{C01B325E-043B-45F7-AB2A-F7395C84BCCE}" presName="parentTextArrow" presStyleLbl="node1" presStyleIdx="7" presStyleCnt="8" custScaleX="99977" custScaleY="100124" custLinFactX="14119" custLinFactNeighborX="100000" custLinFactNeighborY="-2214"/>
      <dgm:spPr/>
      <dgm:t>
        <a:bodyPr/>
        <a:lstStyle/>
        <a:p>
          <a:endParaRPr lang="zh-TW" altLang="en-US"/>
        </a:p>
      </dgm:t>
    </dgm:pt>
  </dgm:ptLst>
  <dgm:cxnLst>
    <dgm:cxn modelId="{53FB410B-AD5C-4B91-9D1C-AF8CF038690F}" type="presOf" srcId="{523DD06C-0EB9-4C68-92C9-D655C5F35E19}" destId="{6162B936-60EB-4A86-BB6C-8D1D33CED32B}" srcOrd="0" destOrd="0" presId="urn:microsoft.com/office/officeart/2005/8/layout/process4"/>
    <dgm:cxn modelId="{8174C3BE-82E6-4607-A2FD-1BD022266F71}" srcId="{1D25B2D3-2A0C-417D-97A4-EE590CC6E282}" destId="{A0E31849-ACEC-4720-8E16-C55A4F3DF088}" srcOrd="6" destOrd="0" parTransId="{0E4814E8-5C82-4A16-934E-28CCB7797FF8}" sibTransId="{4376082F-BC6F-43E8-9E79-569DA4AFDEEA}"/>
    <dgm:cxn modelId="{A24E6DB1-FD04-4627-B6D0-3D5DCBC079B6}" type="presOf" srcId="{4EBAA7AF-9B59-412F-AF86-6789E0B7B1B8}" destId="{81371AF2-E584-47EB-AA96-507E4FF2480C}" srcOrd="0" destOrd="0" presId="urn:microsoft.com/office/officeart/2005/8/layout/process4"/>
    <dgm:cxn modelId="{8A3E058F-B3EA-4E5C-B351-12ECD5C04E99}" type="presOf" srcId="{A0E31849-ACEC-4720-8E16-C55A4F3DF088}" destId="{D047B286-7467-4FE3-8AEA-380412E49458}" srcOrd="0" destOrd="0" presId="urn:microsoft.com/office/officeart/2005/8/layout/process4"/>
    <dgm:cxn modelId="{B834FE15-51A1-4ABE-A792-98E18597DF81}" type="presOf" srcId="{538D936C-6AD0-49FF-BFAC-A9C51612C233}" destId="{7D7E80D5-DEF7-4E1F-9473-7AD8610B766F}" srcOrd="0" destOrd="0" presId="urn:microsoft.com/office/officeart/2005/8/layout/process4"/>
    <dgm:cxn modelId="{334A6BA8-BB44-4EDE-AECC-1F01D6F66136}" type="presOf" srcId="{7F69681E-32CD-4A10-BF13-2EEB49A17DB2}" destId="{A11DBC79-2DB9-48CE-AD8E-5D22D7C61CBF}" srcOrd="0" destOrd="0" presId="urn:microsoft.com/office/officeart/2005/8/layout/process4"/>
    <dgm:cxn modelId="{4B59A6F7-8EC5-425B-82F4-7E64FD457197}" srcId="{1D25B2D3-2A0C-417D-97A4-EE590CC6E282}" destId="{538D936C-6AD0-49FF-BFAC-A9C51612C233}" srcOrd="2" destOrd="0" parTransId="{07B1AAC7-E9DB-41FC-81A3-DC9042E65ACD}" sibTransId="{48C97B7C-A016-4566-802A-CF57C26EE168}"/>
    <dgm:cxn modelId="{72EA4CBC-0195-419F-A306-A61E0E37BD6B}" srcId="{1D25B2D3-2A0C-417D-97A4-EE590CC6E282}" destId="{062E62CC-E0DE-4045-B1DF-F36D262F9682}" srcOrd="3" destOrd="0" parTransId="{43B15D86-0A6A-473F-BFDA-BB4C65CD068A}" sibTransId="{72E276C5-7637-448F-83B0-3E83885B0A6A}"/>
    <dgm:cxn modelId="{E8814A83-B8BA-4E5B-A288-CE4BAD24FD89}" srcId="{1D25B2D3-2A0C-417D-97A4-EE590CC6E282}" destId="{C01B325E-043B-45F7-AB2A-F7395C84BCCE}" srcOrd="0" destOrd="0" parTransId="{0E07430F-76D8-4070-BB92-81BB7014A200}" sibTransId="{CEE58CA1-3E88-4849-8F1A-3296463AC839}"/>
    <dgm:cxn modelId="{0BA577F8-EB4C-4B0A-9D7B-11846DF9A93B}" type="presOf" srcId="{1D25B2D3-2A0C-417D-97A4-EE590CC6E282}" destId="{08740465-0FEF-4BDF-8FB5-192E986FE0D5}" srcOrd="0" destOrd="0" presId="urn:microsoft.com/office/officeart/2005/8/layout/process4"/>
    <dgm:cxn modelId="{E479ECCC-4C3E-4042-B382-4304586B91E3}" srcId="{1D25B2D3-2A0C-417D-97A4-EE590CC6E282}" destId="{7F69681E-32CD-4A10-BF13-2EEB49A17DB2}" srcOrd="1" destOrd="0" parTransId="{14640326-68FB-416E-A23D-DCFD6EB95E84}" sibTransId="{ECFB3BBF-E694-4F8E-9445-A53C64232697}"/>
    <dgm:cxn modelId="{5EEB1739-B7D1-46BA-B9F2-EC62F03B788C}" srcId="{1D25B2D3-2A0C-417D-97A4-EE590CC6E282}" destId="{523DD06C-0EB9-4C68-92C9-D655C5F35E19}" srcOrd="7" destOrd="0" parTransId="{3F7CE02F-9761-481E-B847-28C206FDD131}" sibTransId="{AB57633D-4632-4E6C-82E8-F3B47767D75E}"/>
    <dgm:cxn modelId="{3B234DD6-6450-4983-BEE9-94F77F443299}" srcId="{1D25B2D3-2A0C-417D-97A4-EE590CC6E282}" destId="{4EBAA7AF-9B59-412F-AF86-6789E0B7B1B8}" srcOrd="4" destOrd="0" parTransId="{D69DA11C-CC1E-4DE1-B1F5-F806BD645144}" sibTransId="{AC0DB466-6A6A-4E04-B6FD-E00772EF0CEA}"/>
    <dgm:cxn modelId="{D4D2CA81-A4CE-4415-BD22-4AE53842A322}" type="presOf" srcId="{7F98D69E-F1D0-45FB-A2C9-1437CFA27669}" destId="{D3F5DAF7-75C6-4C2C-8AAB-6BF2B585255A}" srcOrd="0" destOrd="0" presId="urn:microsoft.com/office/officeart/2005/8/layout/process4"/>
    <dgm:cxn modelId="{A634E161-6AE7-462E-9D2D-8D7932534361}" srcId="{1D25B2D3-2A0C-417D-97A4-EE590CC6E282}" destId="{7F98D69E-F1D0-45FB-A2C9-1437CFA27669}" srcOrd="5" destOrd="0" parTransId="{E84A017D-1F18-458F-A0B7-316D79A2829A}" sibTransId="{85D3CE07-BF9C-4747-AC07-A11A315CE897}"/>
    <dgm:cxn modelId="{C673890B-DDC0-47FD-B25C-33DC2F835C1A}" type="presOf" srcId="{C01B325E-043B-45F7-AB2A-F7395C84BCCE}" destId="{38FB3E30-1562-48F5-995D-30ADEA9F3C49}" srcOrd="0" destOrd="0" presId="urn:microsoft.com/office/officeart/2005/8/layout/process4"/>
    <dgm:cxn modelId="{FFD3E2DB-A0BF-418F-976D-26C8104DA668}" type="presOf" srcId="{062E62CC-E0DE-4045-B1DF-F36D262F9682}" destId="{3684E827-9385-4870-A4F8-B1BF1EDCE1BF}" srcOrd="0" destOrd="0" presId="urn:microsoft.com/office/officeart/2005/8/layout/process4"/>
    <dgm:cxn modelId="{AB1B82EE-73E1-46E6-9B7C-B574DFD3B42E}" type="presParOf" srcId="{08740465-0FEF-4BDF-8FB5-192E986FE0D5}" destId="{D8DE6188-8522-4D98-BEA9-CC6A68C04846}" srcOrd="0" destOrd="0" presId="urn:microsoft.com/office/officeart/2005/8/layout/process4"/>
    <dgm:cxn modelId="{B0BD27DE-D3A3-4FF3-815E-06A517D9DCFC}" type="presParOf" srcId="{D8DE6188-8522-4D98-BEA9-CC6A68C04846}" destId="{6162B936-60EB-4A86-BB6C-8D1D33CED32B}" srcOrd="0" destOrd="0" presId="urn:microsoft.com/office/officeart/2005/8/layout/process4"/>
    <dgm:cxn modelId="{7D09AFCF-16FA-4CFC-9CC2-B9119BFB3528}" type="presParOf" srcId="{08740465-0FEF-4BDF-8FB5-192E986FE0D5}" destId="{2995FA43-E505-449E-9211-031F3F74531B}" srcOrd="1" destOrd="0" presId="urn:microsoft.com/office/officeart/2005/8/layout/process4"/>
    <dgm:cxn modelId="{59345AEB-4854-4F29-9384-BC6B1E5DD553}" type="presParOf" srcId="{08740465-0FEF-4BDF-8FB5-192E986FE0D5}" destId="{67DAF07B-71DE-4E77-874C-C502BD069CC5}" srcOrd="2" destOrd="0" presId="urn:microsoft.com/office/officeart/2005/8/layout/process4"/>
    <dgm:cxn modelId="{0B214A6A-0A42-46AE-8B05-718A556D1F35}" type="presParOf" srcId="{67DAF07B-71DE-4E77-874C-C502BD069CC5}" destId="{D047B286-7467-4FE3-8AEA-380412E49458}" srcOrd="0" destOrd="0" presId="urn:microsoft.com/office/officeart/2005/8/layout/process4"/>
    <dgm:cxn modelId="{DC81F8B9-4F9D-4644-AD0E-5EB3CA88B636}" type="presParOf" srcId="{08740465-0FEF-4BDF-8FB5-192E986FE0D5}" destId="{4046BCFC-F1E2-425F-93E0-C0392A7EC872}" srcOrd="3" destOrd="0" presId="urn:microsoft.com/office/officeart/2005/8/layout/process4"/>
    <dgm:cxn modelId="{DB5BCB0A-B6B8-434D-9408-81A548472E23}" type="presParOf" srcId="{08740465-0FEF-4BDF-8FB5-192E986FE0D5}" destId="{E00AD132-EA33-4416-8A9F-CF2B4BEE1E52}" srcOrd="4" destOrd="0" presId="urn:microsoft.com/office/officeart/2005/8/layout/process4"/>
    <dgm:cxn modelId="{02157BDC-4612-4BDD-A3CC-56259A5F7DAB}" type="presParOf" srcId="{E00AD132-EA33-4416-8A9F-CF2B4BEE1E52}" destId="{D3F5DAF7-75C6-4C2C-8AAB-6BF2B585255A}" srcOrd="0" destOrd="0" presId="urn:microsoft.com/office/officeart/2005/8/layout/process4"/>
    <dgm:cxn modelId="{ABDEBF63-BC95-45BD-A54A-C1E250D1EE34}" type="presParOf" srcId="{08740465-0FEF-4BDF-8FB5-192E986FE0D5}" destId="{4A6C325E-3A7C-449C-A0B6-34882C4854DB}" srcOrd="5" destOrd="0" presId="urn:microsoft.com/office/officeart/2005/8/layout/process4"/>
    <dgm:cxn modelId="{6821AD0B-B7C8-4C72-A098-12ADD34A8FE4}" type="presParOf" srcId="{08740465-0FEF-4BDF-8FB5-192E986FE0D5}" destId="{4914646B-F0EC-468F-8D38-8CEF9D54047D}" srcOrd="6" destOrd="0" presId="urn:microsoft.com/office/officeart/2005/8/layout/process4"/>
    <dgm:cxn modelId="{32ECC332-C2D4-46FE-A9FD-208461FD17D8}" type="presParOf" srcId="{4914646B-F0EC-468F-8D38-8CEF9D54047D}" destId="{81371AF2-E584-47EB-AA96-507E4FF2480C}" srcOrd="0" destOrd="0" presId="urn:microsoft.com/office/officeart/2005/8/layout/process4"/>
    <dgm:cxn modelId="{ADAA63B3-9055-4169-95F0-E472F6F541D7}" type="presParOf" srcId="{08740465-0FEF-4BDF-8FB5-192E986FE0D5}" destId="{236DFE5E-A6F4-42F0-A616-90ACAED3D362}" srcOrd="7" destOrd="0" presId="urn:microsoft.com/office/officeart/2005/8/layout/process4"/>
    <dgm:cxn modelId="{0DF67756-97A7-4D0E-A350-F926A70CD2FE}" type="presParOf" srcId="{08740465-0FEF-4BDF-8FB5-192E986FE0D5}" destId="{E56CCAF4-3A4C-46FE-90C8-B2E1A1A12BBA}" srcOrd="8" destOrd="0" presId="urn:microsoft.com/office/officeart/2005/8/layout/process4"/>
    <dgm:cxn modelId="{C7CAEAEF-144A-4C93-AED8-43FE1FC91A65}" type="presParOf" srcId="{E56CCAF4-3A4C-46FE-90C8-B2E1A1A12BBA}" destId="{3684E827-9385-4870-A4F8-B1BF1EDCE1BF}" srcOrd="0" destOrd="0" presId="urn:microsoft.com/office/officeart/2005/8/layout/process4"/>
    <dgm:cxn modelId="{8BA7EAB7-EB55-4735-BEC2-D0705C6DEF02}" type="presParOf" srcId="{08740465-0FEF-4BDF-8FB5-192E986FE0D5}" destId="{1B033A7D-CC76-487E-9AF9-E3B786F9840C}" srcOrd="9" destOrd="0" presId="urn:microsoft.com/office/officeart/2005/8/layout/process4"/>
    <dgm:cxn modelId="{66ECBE18-A742-4FC8-B056-C9F56F4259D6}" type="presParOf" srcId="{08740465-0FEF-4BDF-8FB5-192E986FE0D5}" destId="{FA175D14-A16E-4AEC-984B-69F48FBECF05}" srcOrd="10" destOrd="0" presId="urn:microsoft.com/office/officeart/2005/8/layout/process4"/>
    <dgm:cxn modelId="{4BD962CE-429C-40B0-AF6C-E8BCCAB6AAA8}" type="presParOf" srcId="{FA175D14-A16E-4AEC-984B-69F48FBECF05}" destId="{7D7E80D5-DEF7-4E1F-9473-7AD8610B766F}" srcOrd="0" destOrd="0" presId="urn:microsoft.com/office/officeart/2005/8/layout/process4"/>
    <dgm:cxn modelId="{B043207D-4367-4C74-B600-D04AA86D3193}" type="presParOf" srcId="{08740465-0FEF-4BDF-8FB5-192E986FE0D5}" destId="{A9BF5DD6-A486-4498-89F7-AB14B0B365C3}" srcOrd="11" destOrd="0" presId="urn:microsoft.com/office/officeart/2005/8/layout/process4"/>
    <dgm:cxn modelId="{EBFF5CAF-265B-4F0E-908E-86EEC4786D1B}" type="presParOf" srcId="{08740465-0FEF-4BDF-8FB5-192E986FE0D5}" destId="{671E7FD3-061B-47A3-8AE8-1FEF8AAFC854}" srcOrd="12" destOrd="0" presId="urn:microsoft.com/office/officeart/2005/8/layout/process4"/>
    <dgm:cxn modelId="{0EEED61E-77EB-4442-A4B3-ACAA349DD31A}" type="presParOf" srcId="{671E7FD3-061B-47A3-8AE8-1FEF8AAFC854}" destId="{A11DBC79-2DB9-48CE-AD8E-5D22D7C61CBF}" srcOrd="0" destOrd="0" presId="urn:microsoft.com/office/officeart/2005/8/layout/process4"/>
    <dgm:cxn modelId="{26AF54FD-AAE1-4101-9BD6-10CEB9573A20}" type="presParOf" srcId="{08740465-0FEF-4BDF-8FB5-192E986FE0D5}" destId="{93BDBEC2-709A-4527-B459-B8CD800E5C4B}" srcOrd="13" destOrd="0" presId="urn:microsoft.com/office/officeart/2005/8/layout/process4"/>
    <dgm:cxn modelId="{25D83580-FE81-4CBB-8C7B-35598D562AC5}" type="presParOf" srcId="{08740465-0FEF-4BDF-8FB5-192E986FE0D5}" destId="{B49A4A75-D65D-47D7-9436-4E88E005283A}" srcOrd="14" destOrd="0" presId="urn:microsoft.com/office/officeart/2005/8/layout/process4"/>
    <dgm:cxn modelId="{FC40009F-CACD-4703-8422-4E8856040359}" type="presParOf" srcId="{B49A4A75-D65D-47D7-9436-4E88E005283A}" destId="{38FB3E30-1562-48F5-995D-30ADEA9F3C49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62B936-60EB-4A86-BB6C-8D1D33CED32B}">
      <dsp:nvSpPr>
        <dsp:cNvPr id="0" name=""/>
        <dsp:cNvSpPr/>
      </dsp:nvSpPr>
      <dsp:spPr>
        <a:xfrm>
          <a:off x="0" y="5286327"/>
          <a:ext cx="1836420" cy="4956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結束</a:t>
          </a:r>
        </a:p>
      </dsp:txBody>
      <dsp:txXfrm>
        <a:off x="0" y="5286327"/>
        <a:ext cx="1836420" cy="495614"/>
      </dsp:txXfrm>
    </dsp:sp>
    <dsp:sp modelId="{D047B286-7467-4FE3-8AEA-380412E49458}">
      <dsp:nvSpPr>
        <dsp:cNvPr id="0" name=""/>
        <dsp:cNvSpPr/>
      </dsp:nvSpPr>
      <dsp:spPr>
        <a:xfrm rot="10800000">
          <a:off x="0" y="4531507"/>
          <a:ext cx="1836420" cy="762254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成果呈報</a:t>
          </a:r>
        </a:p>
      </dsp:txBody>
      <dsp:txXfrm rot="10800000">
        <a:off x="0" y="4531507"/>
        <a:ext cx="1836420" cy="495290"/>
      </dsp:txXfrm>
    </dsp:sp>
    <dsp:sp modelId="{D3F5DAF7-75C6-4C2C-8AAB-6BF2B585255A}">
      <dsp:nvSpPr>
        <dsp:cNvPr id="0" name=""/>
        <dsp:cNvSpPr/>
      </dsp:nvSpPr>
      <dsp:spPr>
        <a:xfrm rot="10800000">
          <a:off x="0" y="3776686"/>
          <a:ext cx="1836420" cy="762254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改善確認</a:t>
          </a:r>
        </a:p>
      </dsp:txBody>
      <dsp:txXfrm rot="10800000">
        <a:off x="0" y="3776686"/>
        <a:ext cx="1836420" cy="495290"/>
      </dsp:txXfrm>
    </dsp:sp>
    <dsp:sp modelId="{81371AF2-E584-47EB-AA96-507E4FF2480C}">
      <dsp:nvSpPr>
        <dsp:cNvPr id="0" name=""/>
        <dsp:cNvSpPr/>
      </dsp:nvSpPr>
      <dsp:spPr>
        <a:xfrm rot="10800000">
          <a:off x="0" y="3021865"/>
          <a:ext cx="1836420" cy="762254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成果檢討</a:t>
          </a:r>
        </a:p>
      </dsp:txBody>
      <dsp:txXfrm rot="10800000">
        <a:off x="0" y="3021865"/>
        <a:ext cx="1836420" cy="495290"/>
      </dsp:txXfrm>
    </dsp:sp>
    <dsp:sp modelId="{3684E827-9385-4870-A4F8-B1BF1EDCE1BF}">
      <dsp:nvSpPr>
        <dsp:cNvPr id="0" name=""/>
        <dsp:cNvSpPr/>
      </dsp:nvSpPr>
      <dsp:spPr>
        <a:xfrm rot="10800000">
          <a:off x="0" y="2267045"/>
          <a:ext cx="1836420" cy="762254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書面審查與現場檢查</a:t>
          </a:r>
        </a:p>
      </dsp:txBody>
      <dsp:txXfrm rot="10800000">
        <a:off x="0" y="2267045"/>
        <a:ext cx="1836420" cy="495290"/>
      </dsp:txXfrm>
    </dsp:sp>
    <dsp:sp modelId="{7D7E80D5-DEF7-4E1F-9473-7AD8610B766F}">
      <dsp:nvSpPr>
        <dsp:cNvPr id="0" name=""/>
        <dsp:cNvSpPr/>
      </dsp:nvSpPr>
      <dsp:spPr>
        <a:xfrm rot="10800000">
          <a:off x="0" y="1512224"/>
          <a:ext cx="1836420" cy="762254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受稽核單位報告</a:t>
          </a:r>
          <a:r>
            <a:rPr lang="en-US" altLang="zh-TW" sz="1400" kern="1200">
              <a:latin typeface="標楷體" pitchFamily="65" charset="-120"/>
              <a:ea typeface="標楷體" pitchFamily="65" charset="-120"/>
            </a:rPr>
            <a:t>(</a:t>
          </a: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含督導、監造與承商</a:t>
          </a:r>
          <a:r>
            <a:rPr lang="en-US" altLang="zh-TW" sz="1400" kern="1200">
              <a:latin typeface="標楷體" pitchFamily="65" charset="-120"/>
              <a:ea typeface="標楷體" pitchFamily="65" charset="-120"/>
            </a:rPr>
            <a:t>)</a:t>
          </a:r>
          <a:endParaRPr lang="zh-TW" altLang="en-US" sz="1400" kern="1200">
            <a:latin typeface="標楷體" pitchFamily="65" charset="-120"/>
            <a:ea typeface="標楷體" pitchFamily="65" charset="-120"/>
          </a:endParaRPr>
        </a:p>
      </dsp:txBody>
      <dsp:txXfrm rot="10800000">
        <a:off x="0" y="1512224"/>
        <a:ext cx="1836420" cy="495290"/>
      </dsp:txXfrm>
    </dsp:sp>
    <dsp:sp modelId="{A11DBC79-2DB9-48CE-AD8E-5D22D7C61CBF}">
      <dsp:nvSpPr>
        <dsp:cNvPr id="0" name=""/>
        <dsp:cNvSpPr/>
      </dsp:nvSpPr>
      <dsp:spPr>
        <a:xfrm rot="10800000">
          <a:off x="0" y="757403"/>
          <a:ext cx="1836420" cy="762254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領隊任務分配與說明</a:t>
          </a:r>
        </a:p>
      </dsp:txBody>
      <dsp:txXfrm rot="10800000">
        <a:off x="0" y="757403"/>
        <a:ext cx="1836420" cy="495290"/>
      </dsp:txXfrm>
    </dsp:sp>
    <dsp:sp modelId="{38FB3E30-1562-48F5-995D-30ADEA9F3C49}">
      <dsp:nvSpPr>
        <dsp:cNvPr id="0" name=""/>
        <dsp:cNvSpPr/>
      </dsp:nvSpPr>
      <dsp:spPr>
        <a:xfrm rot="10800000">
          <a:off x="422" y="0"/>
          <a:ext cx="1835997" cy="763200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開始</a:t>
          </a:r>
        </a:p>
      </dsp:txBody>
      <dsp:txXfrm rot="10800000">
        <a:off x="422" y="0"/>
        <a:ext cx="1835997" cy="4959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95A81-258C-46EF-8C06-D4BAEF27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2013-04-29T08:53:00Z</cp:lastPrinted>
  <dcterms:created xsi:type="dcterms:W3CDTF">2013-04-29T08:54:00Z</dcterms:created>
  <dcterms:modified xsi:type="dcterms:W3CDTF">2013-04-29T08:54:00Z</dcterms:modified>
</cp:coreProperties>
</file>